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15" w:rsidRDefault="00474015" w:rsidP="00474015">
      <w:pPr>
        <w:pStyle w:val="2DocTitle"/>
      </w:pPr>
      <w:r>
        <w:rPr>
          <w:noProof/>
        </w:rPr>
        <w:drawing>
          <wp:inline distT="0" distB="0" distL="0" distR="0" wp14:anchorId="49424AEE" wp14:editId="0F416CD2">
            <wp:extent cx="1191491" cy="1191491"/>
            <wp:effectExtent l="0" t="0" r="8890" b="8890"/>
            <wp:docPr id="1" name="Picture 1" descr="The Chilter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iltern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1" cy="1191261"/>
                    </a:xfrm>
                    <a:prstGeom prst="rect">
                      <a:avLst/>
                    </a:prstGeom>
                    <a:noFill/>
                    <a:ln>
                      <a:noFill/>
                    </a:ln>
                  </pic:spPr>
                </pic:pic>
              </a:graphicData>
            </a:graphic>
          </wp:inline>
        </w:drawing>
      </w:r>
      <w:bookmarkStart w:id="0" w:name="_GoBack"/>
      <w:bookmarkEnd w:id="0"/>
    </w:p>
    <w:p w:rsidR="00A62578" w:rsidRPr="0061582A" w:rsidRDefault="00905044" w:rsidP="00474015">
      <w:pPr>
        <w:pStyle w:val="2DocTitle"/>
      </w:pPr>
      <w:r>
        <w:t>Data Protection Policy</w:t>
      </w:r>
    </w:p>
    <w:p w:rsidR="00274415" w:rsidRDefault="00274415" w:rsidP="00E113A1">
      <w:pPr>
        <w:pStyle w:val="16ptHeading"/>
      </w:pPr>
    </w:p>
    <w:p w:rsidR="00274415" w:rsidRPr="00274415" w:rsidRDefault="00274415" w:rsidP="00274415"/>
    <w:p w:rsidR="00274415" w:rsidRPr="00274415" w:rsidRDefault="00274415" w:rsidP="00274415"/>
    <w:p w:rsidR="00274415" w:rsidRPr="00274415" w:rsidRDefault="00274415" w:rsidP="00274415"/>
    <w:p w:rsidR="00274415" w:rsidRDefault="00274415" w:rsidP="00274415">
      <w:pPr>
        <w:pStyle w:val="16ptHeading"/>
        <w:tabs>
          <w:tab w:val="left" w:pos="4410"/>
        </w:tabs>
      </w:pPr>
      <w:r>
        <w:tab/>
      </w:r>
    </w:p>
    <w:p w:rsidR="00274415" w:rsidRPr="00213A5A" w:rsidRDefault="0068472C" w:rsidP="00274415">
      <w:pPr>
        <w:pStyle w:val="16ptHeading"/>
        <w:rPr>
          <w:sz w:val="28"/>
        </w:rPr>
      </w:pPr>
      <w:r w:rsidRPr="00274415">
        <w:br w:type="page"/>
      </w:r>
      <w:r w:rsidR="00274415" w:rsidRPr="00213A5A">
        <w:rPr>
          <w:sz w:val="28"/>
        </w:rPr>
        <w:lastRenderedPageBreak/>
        <w:t xml:space="preserve"> </w:t>
      </w:r>
    </w:p>
    <w:p w:rsidR="00E0346B" w:rsidRPr="00213A5A" w:rsidRDefault="00E0346B" w:rsidP="005A6CF9">
      <w:pPr>
        <w:tabs>
          <w:tab w:val="right" w:pos="9781"/>
        </w:tabs>
        <w:rPr>
          <w:sz w:val="28"/>
        </w:rPr>
      </w:pPr>
      <w:r w:rsidRPr="00213A5A">
        <w:rPr>
          <w:sz w:val="28"/>
        </w:rPr>
        <w:t>Contents</w:t>
      </w:r>
      <w:r w:rsidR="005A6CF9">
        <w:rPr>
          <w:sz w:val="28"/>
        </w:rPr>
        <w:t xml:space="preserve"> </w:t>
      </w:r>
      <w:r w:rsidR="005A6CF9">
        <w:rPr>
          <w:sz w:val="28"/>
        </w:rPr>
        <w:tab/>
      </w:r>
      <w:r w:rsidRPr="00213A5A">
        <w:rPr>
          <w:sz w:val="28"/>
        </w:rPr>
        <w:t>Page</w:t>
      </w:r>
    </w:p>
    <w:p w:rsidR="005A6CF9" w:rsidRDefault="005A6CF9">
      <w:pPr>
        <w:pStyle w:val="TOC1"/>
        <w:rPr>
          <w:rFonts w:asciiTheme="minorHAnsi" w:eastAsiaTheme="minorEastAsia" w:hAnsiTheme="minorHAnsi" w:cstheme="minorBidi"/>
          <w:noProof/>
          <w:szCs w:val="22"/>
        </w:rPr>
      </w:pPr>
      <w:r>
        <w:fldChar w:fldCharType="begin"/>
      </w:r>
      <w:r>
        <w:instrText xml:space="preserve"> TOC \h \z \t "1 Numbering Heading Level 1,1" </w:instrText>
      </w:r>
      <w:r>
        <w:fldChar w:fldCharType="separate"/>
      </w:r>
      <w:hyperlink w:anchor="_Toc514160360" w:history="1">
        <w:r w:rsidRPr="00353994">
          <w:rPr>
            <w:rStyle w:val="Hyperlink"/>
            <w:noProof/>
            <w:lang w:val="en"/>
          </w:rPr>
          <w:t>1</w:t>
        </w:r>
        <w:r>
          <w:rPr>
            <w:rFonts w:asciiTheme="minorHAnsi" w:eastAsiaTheme="minorEastAsia" w:hAnsiTheme="minorHAnsi" w:cstheme="minorBidi"/>
            <w:noProof/>
            <w:szCs w:val="22"/>
          </w:rPr>
          <w:tab/>
        </w:r>
        <w:r w:rsidRPr="00353994">
          <w:rPr>
            <w:rStyle w:val="Hyperlink"/>
            <w:noProof/>
            <w:lang w:val="en"/>
          </w:rPr>
          <w:t>Introduction</w:t>
        </w:r>
        <w:r>
          <w:rPr>
            <w:noProof/>
            <w:webHidden/>
          </w:rPr>
          <w:tab/>
        </w:r>
        <w:r>
          <w:rPr>
            <w:noProof/>
            <w:webHidden/>
          </w:rPr>
          <w:fldChar w:fldCharType="begin"/>
        </w:r>
        <w:r>
          <w:rPr>
            <w:noProof/>
            <w:webHidden/>
          </w:rPr>
          <w:instrText xml:space="preserve"> PAGEREF _Toc514160360 \h </w:instrText>
        </w:r>
        <w:r>
          <w:rPr>
            <w:noProof/>
            <w:webHidden/>
          </w:rPr>
        </w:r>
        <w:r>
          <w:rPr>
            <w:noProof/>
            <w:webHidden/>
          </w:rPr>
          <w:fldChar w:fldCharType="separate"/>
        </w:r>
        <w:r>
          <w:rPr>
            <w:noProof/>
            <w:webHidden/>
          </w:rPr>
          <w:t>4</w:t>
        </w:r>
        <w:r>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61" w:history="1">
        <w:r w:rsidR="005A6CF9" w:rsidRPr="00353994">
          <w:rPr>
            <w:rStyle w:val="Hyperlink"/>
            <w:noProof/>
            <w:lang w:val="en"/>
          </w:rPr>
          <w:t>2</w:t>
        </w:r>
        <w:r w:rsidR="005A6CF9">
          <w:rPr>
            <w:rFonts w:asciiTheme="minorHAnsi" w:eastAsiaTheme="minorEastAsia" w:hAnsiTheme="minorHAnsi" w:cstheme="minorBidi"/>
            <w:noProof/>
            <w:szCs w:val="22"/>
          </w:rPr>
          <w:tab/>
        </w:r>
        <w:r w:rsidR="005A6CF9" w:rsidRPr="00353994">
          <w:rPr>
            <w:rStyle w:val="Hyperlink"/>
            <w:noProof/>
            <w:lang w:val="en"/>
          </w:rPr>
          <w:t>Scope of this policy</w:t>
        </w:r>
        <w:r w:rsidR="005A6CF9">
          <w:rPr>
            <w:noProof/>
            <w:webHidden/>
          </w:rPr>
          <w:tab/>
        </w:r>
        <w:r w:rsidR="005A6CF9">
          <w:rPr>
            <w:noProof/>
            <w:webHidden/>
          </w:rPr>
          <w:fldChar w:fldCharType="begin"/>
        </w:r>
        <w:r w:rsidR="005A6CF9">
          <w:rPr>
            <w:noProof/>
            <w:webHidden/>
          </w:rPr>
          <w:instrText xml:space="preserve"> PAGEREF _Toc514160361 \h </w:instrText>
        </w:r>
        <w:r w:rsidR="005A6CF9">
          <w:rPr>
            <w:noProof/>
            <w:webHidden/>
          </w:rPr>
        </w:r>
        <w:r w:rsidR="005A6CF9">
          <w:rPr>
            <w:noProof/>
            <w:webHidden/>
          </w:rPr>
          <w:fldChar w:fldCharType="separate"/>
        </w:r>
        <w:r w:rsidR="005A6CF9">
          <w:rPr>
            <w:noProof/>
            <w:webHidden/>
          </w:rPr>
          <w:t>4</w:t>
        </w:r>
        <w:r w:rsidR="005A6CF9">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62" w:history="1">
        <w:r w:rsidR="005A6CF9" w:rsidRPr="00353994">
          <w:rPr>
            <w:rStyle w:val="Hyperlink"/>
            <w:noProof/>
            <w:lang w:val="en"/>
          </w:rPr>
          <w:t>3</w:t>
        </w:r>
        <w:r w:rsidR="005A6CF9">
          <w:rPr>
            <w:rFonts w:asciiTheme="minorHAnsi" w:eastAsiaTheme="minorEastAsia" w:hAnsiTheme="minorHAnsi" w:cstheme="minorBidi"/>
            <w:noProof/>
            <w:szCs w:val="22"/>
          </w:rPr>
          <w:tab/>
        </w:r>
        <w:r w:rsidR="005A6CF9" w:rsidRPr="00353994">
          <w:rPr>
            <w:rStyle w:val="Hyperlink"/>
            <w:noProof/>
            <w:lang w:val="en"/>
          </w:rPr>
          <w:t>Data protection principles</w:t>
        </w:r>
        <w:r w:rsidR="005A6CF9">
          <w:rPr>
            <w:noProof/>
            <w:webHidden/>
          </w:rPr>
          <w:tab/>
        </w:r>
        <w:r w:rsidR="005A6CF9">
          <w:rPr>
            <w:noProof/>
            <w:webHidden/>
          </w:rPr>
          <w:fldChar w:fldCharType="begin"/>
        </w:r>
        <w:r w:rsidR="005A6CF9">
          <w:rPr>
            <w:noProof/>
            <w:webHidden/>
          </w:rPr>
          <w:instrText xml:space="preserve"> PAGEREF _Toc514160362 \h </w:instrText>
        </w:r>
        <w:r w:rsidR="005A6CF9">
          <w:rPr>
            <w:noProof/>
            <w:webHidden/>
          </w:rPr>
        </w:r>
        <w:r w:rsidR="005A6CF9">
          <w:rPr>
            <w:noProof/>
            <w:webHidden/>
          </w:rPr>
          <w:fldChar w:fldCharType="separate"/>
        </w:r>
        <w:r w:rsidR="005A6CF9">
          <w:rPr>
            <w:noProof/>
            <w:webHidden/>
          </w:rPr>
          <w:t>4</w:t>
        </w:r>
        <w:r w:rsidR="005A6CF9">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63" w:history="1">
        <w:r w:rsidR="005A6CF9" w:rsidRPr="00353994">
          <w:rPr>
            <w:rStyle w:val="Hyperlink"/>
            <w:noProof/>
            <w:lang w:val="en"/>
          </w:rPr>
          <w:t>4</w:t>
        </w:r>
        <w:r w:rsidR="005A6CF9">
          <w:rPr>
            <w:rFonts w:asciiTheme="minorHAnsi" w:eastAsiaTheme="minorEastAsia" w:hAnsiTheme="minorHAnsi" w:cstheme="minorBidi"/>
            <w:noProof/>
            <w:szCs w:val="22"/>
          </w:rPr>
          <w:tab/>
        </w:r>
        <w:r w:rsidR="005A6CF9" w:rsidRPr="00353994">
          <w:rPr>
            <w:rStyle w:val="Hyperlink"/>
            <w:noProof/>
            <w:lang w:val="en"/>
          </w:rPr>
          <w:t>Responsibilities of staff and contractors.</w:t>
        </w:r>
        <w:r w:rsidR="005A6CF9">
          <w:rPr>
            <w:noProof/>
            <w:webHidden/>
          </w:rPr>
          <w:tab/>
        </w:r>
        <w:r w:rsidR="005A6CF9">
          <w:rPr>
            <w:noProof/>
            <w:webHidden/>
          </w:rPr>
          <w:fldChar w:fldCharType="begin"/>
        </w:r>
        <w:r w:rsidR="005A6CF9">
          <w:rPr>
            <w:noProof/>
            <w:webHidden/>
          </w:rPr>
          <w:instrText xml:space="preserve"> PAGEREF _Toc514160363 \h </w:instrText>
        </w:r>
        <w:r w:rsidR="005A6CF9">
          <w:rPr>
            <w:noProof/>
            <w:webHidden/>
          </w:rPr>
        </w:r>
        <w:r w:rsidR="005A6CF9">
          <w:rPr>
            <w:noProof/>
            <w:webHidden/>
          </w:rPr>
          <w:fldChar w:fldCharType="separate"/>
        </w:r>
        <w:r w:rsidR="005A6CF9">
          <w:rPr>
            <w:noProof/>
            <w:webHidden/>
          </w:rPr>
          <w:t>5</w:t>
        </w:r>
        <w:r w:rsidR="005A6CF9">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64" w:history="1">
        <w:r w:rsidR="005A6CF9" w:rsidRPr="00353994">
          <w:rPr>
            <w:rStyle w:val="Hyperlink"/>
            <w:noProof/>
            <w:lang w:val="en"/>
          </w:rPr>
          <w:t>5</w:t>
        </w:r>
        <w:r w:rsidR="005A6CF9">
          <w:rPr>
            <w:rFonts w:asciiTheme="minorHAnsi" w:eastAsiaTheme="minorEastAsia" w:hAnsiTheme="minorHAnsi" w:cstheme="minorBidi"/>
            <w:noProof/>
            <w:szCs w:val="22"/>
          </w:rPr>
          <w:tab/>
        </w:r>
        <w:r w:rsidR="005A6CF9" w:rsidRPr="00353994">
          <w:rPr>
            <w:rStyle w:val="Hyperlink"/>
            <w:noProof/>
            <w:lang w:val="en"/>
          </w:rPr>
          <w:t>Personal data in the public domain</w:t>
        </w:r>
        <w:r w:rsidR="005A6CF9">
          <w:rPr>
            <w:noProof/>
            <w:webHidden/>
          </w:rPr>
          <w:tab/>
        </w:r>
        <w:r w:rsidR="005A6CF9">
          <w:rPr>
            <w:noProof/>
            <w:webHidden/>
          </w:rPr>
          <w:fldChar w:fldCharType="begin"/>
        </w:r>
        <w:r w:rsidR="005A6CF9">
          <w:rPr>
            <w:noProof/>
            <w:webHidden/>
          </w:rPr>
          <w:instrText xml:space="preserve"> PAGEREF _Toc514160364 \h </w:instrText>
        </w:r>
        <w:r w:rsidR="005A6CF9">
          <w:rPr>
            <w:noProof/>
            <w:webHidden/>
          </w:rPr>
        </w:r>
        <w:r w:rsidR="005A6CF9">
          <w:rPr>
            <w:noProof/>
            <w:webHidden/>
          </w:rPr>
          <w:fldChar w:fldCharType="separate"/>
        </w:r>
        <w:r w:rsidR="005A6CF9">
          <w:rPr>
            <w:noProof/>
            <w:webHidden/>
          </w:rPr>
          <w:t>5</w:t>
        </w:r>
        <w:r w:rsidR="005A6CF9">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65" w:history="1">
        <w:r w:rsidR="005A6CF9" w:rsidRPr="00353994">
          <w:rPr>
            <w:rStyle w:val="Hyperlink"/>
            <w:noProof/>
            <w:lang w:val="en"/>
          </w:rPr>
          <w:t>6</w:t>
        </w:r>
        <w:r w:rsidR="005A6CF9">
          <w:rPr>
            <w:rFonts w:asciiTheme="minorHAnsi" w:eastAsiaTheme="minorEastAsia" w:hAnsiTheme="minorHAnsi" w:cstheme="minorBidi"/>
            <w:noProof/>
            <w:szCs w:val="22"/>
          </w:rPr>
          <w:tab/>
        </w:r>
        <w:r w:rsidR="005A6CF9" w:rsidRPr="00353994">
          <w:rPr>
            <w:rStyle w:val="Hyperlink"/>
            <w:noProof/>
            <w:lang w:val="en"/>
          </w:rPr>
          <w:t>Data security</w:t>
        </w:r>
        <w:r w:rsidR="005A6CF9">
          <w:rPr>
            <w:noProof/>
            <w:webHidden/>
          </w:rPr>
          <w:tab/>
        </w:r>
        <w:r w:rsidR="005A6CF9">
          <w:rPr>
            <w:noProof/>
            <w:webHidden/>
          </w:rPr>
          <w:fldChar w:fldCharType="begin"/>
        </w:r>
        <w:r w:rsidR="005A6CF9">
          <w:rPr>
            <w:noProof/>
            <w:webHidden/>
          </w:rPr>
          <w:instrText xml:space="preserve"> PAGEREF _Toc514160365 \h </w:instrText>
        </w:r>
        <w:r w:rsidR="005A6CF9">
          <w:rPr>
            <w:noProof/>
            <w:webHidden/>
          </w:rPr>
        </w:r>
        <w:r w:rsidR="005A6CF9">
          <w:rPr>
            <w:noProof/>
            <w:webHidden/>
          </w:rPr>
          <w:fldChar w:fldCharType="separate"/>
        </w:r>
        <w:r w:rsidR="005A6CF9">
          <w:rPr>
            <w:noProof/>
            <w:webHidden/>
          </w:rPr>
          <w:t>5</w:t>
        </w:r>
        <w:r w:rsidR="005A6CF9">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66" w:history="1">
        <w:r w:rsidR="005A6CF9" w:rsidRPr="00353994">
          <w:rPr>
            <w:rStyle w:val="Hyperlink"/>
            <w:noProof/>
          </w:rPr>
          <w:t>7</w:t>
        </w:r>
        <w:r w:rsidR="005A6CF9">
          <w:rPr>
            <w:rFonts w:asciiTheme="minorHAnsi" w:eastAsiaTheme="minorEastAsia" w:hAnsiTheme="minorHAnsi" w:cstheme="minorBidi"/>
            <w:noProof/>
            <w:szCs w:val="22"/>
          </w:rPr>
          <w:tab/>
        </w:r>
        <w:r w:rsidR="005A6CF9" w:rsidRPr="00353994">
          <w:rPr>
            <w:rStyle w:val="Hyperlink"/>
            <w:noProof/>
          </w:rPr>
          <w:t>Sending personal data securely</w:t>
        </w:r>
        <w:r w:rsidR="005A6CF9">
          <w:rPr>
            <w:noProof/>
            <w:webHidden/>
          </w:rPr>
          <w:tab/>
        </w:r>
        <w:r w:rsidR="005A6CF9">
          <w:rPr>
            <w:noProof/>
            <w:webHidden/>
          </w:rPr>
          <w:fldChar w:fldCharType="begin"/>
        </w:r>
        <w:r w:rsidR="005A6CF9">
          <w:rPr>
            <w:noProof/>
            <w:webHidden/>
          </w:rPr>
          <w:instrText xml:space="preserve"> PAGEREF _Toc514160366 \h </w:instrText>
        </w:r>
        <w:r w:rsidR="005A6CF9">
          <w:rPr>
            <w:noProof/>
            <w:webHidden/>
          </w:rPr>
        </w:r>
        <w:r w:rsidR="005A6CF9">
          <w:rPr>
            <w:noProof/>
            <w:webHidden/>
          </w:rPr>
          <w:fldChar w:fldCharType="separate"/>
        </w:r>
        <w:r w:rsidR="005A6CF9">
          <w:rPr>
            <w:noProof/>
            <w:webHidden/>
          </w:rPr>
          <w:t>6</w:t>
        </w:r>
        <w:r w:rsidR="005A6CF9">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67" w:history="1">
        <w:r w:rsidR="005A6CF9" w:rsidRPr="00353994">
          <w:rPr>
            <w:rStyle w:val="Hyperlink"/>
            <w:noProof/>
            <w:lang w:val="en"/>
          </w:rPr>
          <w:t>8</w:t>
        </w:r>
        <w:r w:rsidR="005A6CF9">
          <w:rPr>
            <w:rFonts w:asciiTheme="minorHAnsi" w:eastAsiaTheme="minorEastAsia" w:hAnsiTheme="minorHAnsi" w:cstheme="minorBidi"/>
            <w:noProof/>
            <w:szCs w:val="22"/>
          </w:rPr>
          <w:tab/>
        </w:r>
        <w:r w:rsidR="005A6CF9" w:rsidRPr="00353994">
          <w:rPr>
            <w:rStyle w:val="Hyperlink"/>
            <w:noProof/>
            <w:lang w:val="en"/>
          </w:rPr>
          <w:t>Data subject rights</w:t>
        </w:r>
        <w:r w:rsidR="005A6CF9">
          <w:rPr>
            <w:noProof/>
            <w:webHidden/>
          </w:rPr>
          <w:tab/>
        </w:r>
        <w:r w:rsidR="005A6CF9">
          <w:rPr>
            <w:noProof/>
            <w:webHidden/>
          </w:rPr>
          <w:fldChar w:fldCharType="begin"/>
        </w:r>
        <w:r w:rsidR="005A6CF9">
          <w:rPr>
            <w:noProof/>
            <w:webHidden/>
          </w:rPr>
          <w:instrText xml:space="preserve"> PAGEREF _Toc514160367 \h </w:instrText>
        </w:r>
        <w:r w:rsidR="005A6CF9">
          <w:rPr>
            <w:noProof/>
            <w:webHidden/>
          </w:rPr>
        </w:r>
        <w:r w:rsidR="005A6CF9">
          <w:rPr>
            <w:noProof/>
            <w:webHidden/>
          </w:rPr>
          <w:fldChar w:fldCharType="separate"/>
        </w:r>
        <w:r w:rsidR="005A6CF9">
          <w:rPr>
            <w:noProof/>
            <w:webHidden/>
          </w:rPr>
          <w:t>6</w:t>
        </w:r>
        <w:r w:rsidR="005A6CF9">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68" w:history="1">
        <w:r w:rsidR="005A6CF9" w:rsidRPr="00830AEF">
          <w:rPr>
            <w:rStyle w:val="Hyperlink"/>
            <w:noProof/>
            <w:lang w:val="en"/>
          </w:rPr>
          <w:t>9</w:t>
        </w:r>
        <w:r w:rsidR="005A6CF9" w:rsidRPr="00830AEF">
          <w:rPr>
            <w:rFonts w:asciiTheme="minorHAnsi" w:eastAsiaTheme="minorEastAsia" w:hAnsiTheme="minorHAnsi" w:cstheme="minorBidi"/>
            <w:noProof/>
            <w:szCs w:val="22"/>
          </w:rPr>
          <w:tab/>
        </w:r>
        <w:r w:rsidR="005A6CF9" w:rsidRPr="00830AEF">
          <w:rPr>
            <w:rStyle w:val="Hyperlink"/>
            <w:noProof/>
            <w:lang w:val="en"/>
          </w:rPr>
          <w:t>Prohibited activities</w:t>
        </w:r>
        <w:r w:rsidR="005A6CF9" w:rsidRPr="00830AEF">
          <w:rPr>
            <w:noProof/>
            <w:webHidden/>
          </w:rPr>
          <w:tab/>
        </w:r>
        <w:r w:rsidR="005A6CF9" w:rsidRPr="00830AEF">
          <w:rPr>
            <w:noProof/>
            <w:webHidden/>
          </w:rPr>
          <w:fldChar w:fldCharType="begin"/>
        </w:r>
        <w:r w:rsidR="005A6CF9" w:rsidRPr="00830AEF">
          <w:rPr>
            <w:noProof/>
            <w:webHidden/>
          </w:rPr>
          <w:instrText xml:space="preserve"> PAGEREF _Toc514160368 \h </w:instrText>
        </w:r>
        <w:r w:rsidR="005A6CF9" w:rsidRPr="00830AEF">
          <w:rPr>
            <w:noProof/>
            <w:webHidden/>
          </w:rPr>
        </w:r>
        <w:r w:rsidR="005A6CF9" w:rsidRPr="00830AEF">
          <w:rPr>
            <w:noProof/>
            <w:webHidden/>
          </w:rPr>
          <w:fldChar w:fldCharType="separate"/>
        </w:r>
        <w:r w:rsidR="005A6CF9" w:rsidRPr="00830AEF">
          <w:rPr>
            <w:noProof/>
            <w:webHidden/>
          </w:rPr>
          <w:t>9</w:t>
        </w:r>
        <w:r w:rsidR="005A6CF9" w:rsidRPr="00830AEF">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69" w:history="1">
        <w:r w:rsidR="005A6CF9" w:rsidRPr="00353994">
          <w:rPr>
            <w:rStyle w:val="Hyperlink"/>
            <w:noProof/>
            <w:lang w:val="en"/>
          </w:rPr>
          <w:t>10</w:t>
        </w:r>
        <w:r w:rsidR="005A6CF9">
          <w:rPr>
            <w:rFonts w:asciiTheme="minorHAnsi" w:eastAsiaTheme="minorEastAsia" w:hAnsiTheme="minorHAnsi" w:cstheme="minorBidi"/>
            <w:noProof/>
            <w:szCs w:val="22"/>
          </w:rPr>
          <w:tab/>
        </w:r>
        <w:r w:rsidR="005A6CF9" w:rsidRPr="00353994">
          <w:rPr>
            <w:rStyle w:val="Hyperlink"/>
            <w:noProof/>
            <w:lang w:val="en"/>
          </w:rPr>
          <w:t>Privacy by Design</w:t>
        </w:r>
        <w:r w:rsidR="005A6CF9">
          <w:rPr>
            <w:noProof/>
            <w:webHidden/>
          </w:rPr>
          <w:tab/>
        </w:r>
        <w:r w:rsidR="005A6CF9">
          <w:rPr>
            <w:noProof/>
            <w:webHidden/>
          </w:rPr>
          <w:fldChar w:fldCharType="begin"/>
        </w:r>
        <w:r w:rsidR="005A6CF9">
          <w:rPr>
            <w:noProof/>
            <w:webHidden/>
          </w:rPr>
          <w:instrText xml:space="preserve"> PAGEREF _Toc514160369 \h </w:instrText>
        </w:r>
        <w:r w:rsidR="005A6CF9">
          <w:rPr>
            <w:noProof/>
            <w:webHidden/>
          </w:rPr>
        </w:r>
        <w:r w:rsidR="005A6CF9">
          <w:rPr>
            <w:noProof/>
            <w:webHidden/>
          </w:rPr>
          <w:fldChar w:fldCharType="separate"/>
        </w:r>
        <w:r w:rsidR="005A6CF9">
          <w:rPr>
            <w:noProof/>
            <w:webHidden/>
          </w:rPr>
          <w:t>9</w:t>
        </w:r>
        <w:r w:rsidR="005A6CF9">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70" w:history="1">
        <w:r w:rsidR="005A6CF9" w:rsidRPr="00353994">
          <w:rPr>
            <w:rStyle w:val="Hyperlink"/>
            <w:noProof/>
            <w:lang w:val="en"/>
          </w:rPr>
          <w:t>11</w:t>
        </w:r>
        <w:r w:rsidR="005A6CF9">
          <w:rPr>
            <w:rFonts w:asciiTheme="minorHAnsi" w:eastAsiaTheme="minorEastAsia" w:hAnsiTheme="minorHAnsi" w:cstheme="minorBidi"/>
            <w:noProof/>
            <w:szCs w:val="22"/>
          </w:rPr>
          <w:tab/>
        </w:r>
        <w:r w:rsidR="005A6CF9" w:rsidRPr="00353994">
          <w:rPr>
            <w:rStyle w:val="Hyperlink"/>
            <w:noProof/>
            <w:lang w:val="en"/>
          </w:rPr>
          <w:t>Privacy impact assessments (PIA)</w:t>
        </w:r>
        <w:r w:rsidR="005A6CF9">
          <w:rPr>
            <w:noProof/>
            <w:webHidden/>
          </w:rPr>
          <w:tab/>
        </w:r>
        <w:r w:rsidR="005A6CF9">
          <w:rPr>
            <w:noProof/>
            <w:webHidden/>
          </w:rPr>
          <w:fldChar w:fldCharType="begin"/>
        </w:r>
        <w:r w:rsidR="005A6CF9">
          <w:rPr>
            <w:noProof/>
            <w:webHidden/>
          </w:rPr>
          <w:instrText xml:space="preserve"> PAGEREF _Toc514160370 \h </w:instrText>
        </w:r>
        <w:r w:rsidR="005A6CF9">
          <w:rPr>
            <w:noProof/>
            <w:webHidden/>
          </w:rPr>
        </w:r>
        <w:r w:rsidR="005A6CF9">
          <w:rPr>
            <w:noProof/>
            <w:webHidden/>
          </w:rPr>
          <w:fldChar w:fldCharType="separate"/>
        </w:r>
        <w:r w:rsidR="005A6CF9">
          <w:rPr>
            <w:noProof/>
            <w:webHidden/>
          </w:rPr>
          <w:t>9</w:t>
        </w:r>
        <w:r w:rsidR="005A6CF9">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71" w:history="1">
        <w:r w:rsidR="005A6CF9" w:rsidRPr="00353994">
          <w:rPr>
            <w:rStyle w:val="Hyperlink"/>
            <w:noProof/>
            <w:lang w:val="en"/>
          </w:rPr>
          <w:t>12</w:t>
        </w:r>
        <w:r w:rsidR="005A6CF9">
          <w:rPr>
            <w:rFonts w:asciiTheme="minorHAnsi" w:eastAsiaTheme="minorEastAsia" w:hAnsiTheme="minorHAnsi" w:cstheme="minorBidi"/>
            <w:noProof/>
            <w:szCs w:val="22"/>
          </w:rPr>
          <w:tab/>
        </w:r>
        <w:r w:rsidR="005A6CF9" w:rsidRPr="00353994">
          <w:rPr>
            <w:rStyle w:val="Hyperlink"/>
            <w:noProof/>
            <w:lang w:val="en"/>
          </w:rPr>
          <w:t>International transfers</w:t>
        </w:r>
        <w:r w:rsidR="005A6CF9">
          <w:rPr>
            <w:noProof/>
            <w:webHidden/>
          </w:rPr>
          <w:tab/>
        </w:r>
        <w:r w:rsidR="005A6CF9">
          <w:rPr>
            <w:noProof/>
            <w:webHidden/>
          </w:rPr>
          <w:fldChar w:fldCharType="begin"/>
        </w:r>
        <w:r w:rsidR="005A6CF9">
          <w:rPr>
            <w:noProof/>
            <w:webHidden/>
          </w:rPr>
          <w:instrText xml:space="preserve"> PAGEREF _Toc514160371 \h </w:instrText>
        </w:r>
        <w:r w:rsidR="005A6CF9">
          <w:rPr>
            <w:noProof/>
            <w:webHidden/>
          </w:rPr>
        </w:r>
        <w:r w:rsidR="005A6CF9">
          <w:rPr>
            <w:noProof/>
            <w:webHidden/>
          </w:rPr>
          <w:fldChar w:fldCharType="separate"/>
        </w:r>
        <w:r w:rsidR="005A6CF9">
          <w:rPr>
            <w:noProof/>
            <w:webHidden/>
          </w:rPr>
          <w:t>10</w:t>
        </w:r>
        <w:r w:rsidR="005A6CF9">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72" w:history="1">
        <w:r w:rsidR="005A6CF9" w:rsidRPr="00353994">
          <w:rPr>
            <w:rStyle w:val="Hyperlink"/>
            <w:noProof/>
            <w:lang w:val="en"/>
          </w:rPr>
          <w:t>13</w:t>
        </w:r>
        <w:r w:rsidR="005A6CF9">
          <w:rPr>
            <w:rFonts w:asciiTheme="minorHAnsi" w:eastAsiaTheme="minorEastAsia" w:hAnsiTheme="minorHAnsi" w:cstheme="minorBidi"/>
            <w:noProof/>
            <w:szCs w:val="22"/>
          </w:rPr>
          <w:tab/>
        </w:r>
        <w:r w:rsidR="005A6CF9" w:rsidRPr="00353994">
          <w:rPr>
            <w:rStyle w:val="Hyperlink"/>
            <w:noProof/>
            <w:lang w:val="en"/>
          </w:rPr>
          <w:t>Exemptions</w:t>
        </w:r>
        <w:r w:rsidR="005A6CF9">
          <w:rPr>
            <w:noProof/>
            <w:webHidden/>
          </w:rPr>
          <w:tab/>
        </w:r>
        <w:r w:rsidR="005A6CF9">
          <w:rPr>
            <w:noProof/>
            <w:webHidden/>
          </w:rPr>
          <w:fldChar w:fldCharType="begin"/>
        </w:r>
        <w:r w:rsidR="005A6CF9">
          <w:rPr>
            <w:noProof/>
            <w:webHidden/>
          </w:rPr>
          <w:instrText xml:space="preserve"> PAGEREF _Toc514160372 \h </w:instrText>
        </w:r>
        <w:r w:rsidR="005A6CF9">
          <w:rPr>
            <w:noProof/>
            <w:webHidden/>
          </w:rPr>
        </w:r>
        <w:r w:rsidR="005A6CF9">
          <w:rPr>
            <w:noProof/>
            <w:webHidden/>
          </w:rPr>
          <w:fldChar w:fldCharType="separate"/>
        </w:r>
        <w:r w:rsidR="005A6CF9">
          <w:rPr>
            <w:noProof/>
            <w:webHidden/>
          </w:rPr>
          <w:t>11</w:t>
        </w:r>
        <w:r w:rsidR="005A6CF9">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73" w:history="1">
        <w:r w:rsidR="005A6CF9" w:rsidRPr="00353994">
          <w:rPr>
            <w:rStyle w:val="Hyperlink"/>
            <w:noProof/>
            <w:lang w:val="en"/>
          </w:rPr>
          <w:t>14</w:t>
        </w:r>
        <w:r w:rsidR="005A6CF9">
          <w:rPr>
            <w:rFonts w:asciiTheme="minorHAnsi" w:eastAsiaTheme="minorEastAsia" w:hAnsiTheme="minorHAnsi" w:cstheme="minorBidi"/>
            <w:noProof/>
            <w:szCs w:val="22"/>
          </w:rPr>
          <w:tab/>
        </w:r>
        <w:r w:rsidR="005A6CF9" w:rsidRPr="00353994">
          <w:rPr>
            <w:rStyle w:val="Hyperlink"/>
            <w:noProof/>
            <w:lang w:val="en"/>
          </w:rPr>
          <w:t>Conclusion</w:t>
        </w:r>
        <w:r w:rsidR="005A6CF9">
          <w:rPr>
            <w:noProof/>
            <w:webHidden/>
          </w:rPr>
          <w:tab/>
        </w:r>
        <w:r w:rsidR="005A6CF9">
          <w:rPr>
            <w:noProof/>
            <w:webHidden/>
          </w:rPr>
          <w:fldChar w:fldCharType="begin"/>
        </w:r>
        <w:r w:rsidR="005A6CF9">
          <w:rPr>
            <w:noProof/>
            <w:webHidden/>
          </w:rPr>
          <w:instrText xml:space="preserve"> PAGEREF _Toc514160373 \h </w:instrText>
        </w:r>
        <w:r w:rsidR="005A6CF9">
          <w:rPr>
            <w:noProof/>
            <w:webHidden/>
          </w:rPr>
        </w:r>
        <w:r w:rsidR="005A6CF9">
          <w:rPr>
            <w:noProof/>
            <w:webHidden/>
          </w:rPr>
          <w:fldChar w:fldCharType="separate"/>
        </w:r>
        <w:r w:rsidR="005A6CF9">
          <w:rPr>
            <w:noProof/>
            <w:webHidden/>
          </w:rPr>
          <w:t>11</w:t>
        </w:r>
        <w:r w:rsidR="005A6CF9">
          <w:rPr>
            <w:noProof/>
            <w:webHidden/>
          </w:rPr>
          <w:fldChar w:fldCharType="end"/>
        </w:r>
      </w:hyperlink>
    </w:p>
    <w:p w:rsidR="005A6CF9" w:rsidRDefault="000E2870">
      <w:pPr>
        <w:pStyle w:val="TOC1"/>
        <w:rPr>
          <w:rFonts w:asciiTheme="minorHAnsi" w:eastAsiaTheme="minorEastAsia" w:hAnsiTheme="minorHAnsi" w:cstheme="minorBidi"/>
          <w:noProof/>
          <w:szCs w:val="22"/>
        </w:rPr>
      </w:pPr>
      <w:hyperlink w:anchor="_Toc514160374" w:history="1">
        <w:r w:rsidR="005A6CF9" w:rsidRPr="00353994">
          <w:rPr>
            <w:rStyle w:val="Hyperlink"/>
            <w:noProof/>
            <w:lang w:val="en"/>
          </w:rPr>
          <w:t>15</w:t>
        </w:r>
        <w:r w:rsidR="005A6CF9">
          <w:rPr>
            <w:rFonts w:asciiTheme="minorHAnsi" w:eastAsiaTheme="minorEastAsia" w:hAnsiTheme="minorHAnsi" w:cstheme="minorBidi"/>
            <w:noProof/>
            <w:szCs w:val="22"/>
          </w:rPr>
          <w:tab/>
        </w:r>
        <w:r w:rsidR="005A6CF9" w:rsidRPr="00353994">
          <w:rPr>
            <w:rStyle w:val="Hyperlink"/>
            <w:noProof/>
            <w:lang w:val="en"/>
          </w:rPr>
          <w:t>Definitions</w:t>
        </w:r>
        <w:r w:rsidR="005A6CF9">
          <w:rPr>
            <w:noProof/>
            <w:webHidden/>
          </w:rPr>
          <w:tab/>
        </w:r>
        <w:r w:rsidR="005A6CF9">
          <w:rPr>
            <w:noProof/>
            <w:webHidden/>
          </w:rPr>
          <w:fldChar w:fldCharType="begin"/>
        </w:r>
        <w:r w:rsidR="005A6CF9">
          <w:rPr>
            <w:noProof/>
            <w:webHidden/>
          </w:rPr>
          <w:instrText xml:space="preserve"> PAGEREF _Toc514160374 \h </w:instrText>
        </w:r>
        <w:r w:rsidR="005A6CF9">
          <w:rPr>
            <w:noProof/>
            <w:webHidden/>
          </w:rPr>
        </w:r>
        <w:r w:rsidR="005A6CF9">
          <w:rPr>
            <w:noProof/>
            <w:webHidden/>
          </w:rPr>
          <w:fldChar w:fldCharType="separate"/>
        </w:r>
        <w:r w:rsidR="005A6CF9">
          <w:rPr>
            <w:noProof/>
            <w:webHidden/>
          </w:rPr>
          <w:t>11</w:t>
        </w:r>
        <w:r w:rsidR="005A6CF9">
          <w:rPr>
            <w:noProof/>
            <w:webHidden/>
          </w:rPr>
          <w:fldChar w:fldCharType="end"/>
        </w:r>
      </w:hyperlink>
    </w:p>
    <w:p w:rsidR="006F6957" w:rsidRDefault="005A6CF9" w:rsidP="009021BA">
      <w:pPr>
        <w:rPr>
          <w:noProof/>
        </w:rPr>
      </w:pPr>
      <w:r>
        <w:fldChar w:fldCharType="end"/>
      </w:r>
    </w:p>
    <w:p w:rsidR="007D71BF" w:rsidRPr="00213A5A" w:rsidRDefault="007D71BF" w:rsidP="009021BA"/>
    <w:p w:rsidR="00905044" w:rsidRPr="003C1BE9" w:rsidRDefault="00213A5A" w:rsidP="005A6CF9">
      <w:pPr>
        <w:pStyle w:val="1NumberingHeadingLevel1"/>
        <w:ind w:left="709" w:hanging="709"/>
        <w:rPr>
          <w:lang w:val="en"/>
        </w:rPr>
      </w:pPr>
      <w:r w:rsidRPr="00132CCA">
        <w:br w:type="page"/>
      </w:r>
      <w:bookmarkStart w:id="1" w:name="_Toc514160360"/>
      <w:r w:rsidR="00905044">
        <w:rPr>
          <w:lang w:val="en"/>
        </w:rPr>
        <w:lastRenderedPageBreak/>
        <w:t>Introduction</w:t>
      </w:r>
      <w:bookmarkEnd w:id="1"/>
    </w:p>
    <w:p w:rsidR="00905044" w:rsidRDefault="00274415" w:rsidP="00905044">
      <w:pPr>
        <w:spacing w:before="100" w:beforeAutospacing="1" w:after="100" w:afterAutospacing="1"/>
        <w:rPr>
          <w:rFonts w:eastAsia="Times New Roman" w:cs="Arial"/>
          <w:lang w:val="en"/>
        </w:rPr>
      </w:pPr>
      <w:r>
        <w:rPr>
          <w:rFonts w:eastAsia="Times New Roman" w:cs="Arial"/>
          <w:lang w:val="en"/>
        </w:rPr>
        <w:t>Our school</w:t>
      </w:r>
      <w:r w:rsidR="00905044" w:rsidRPr="003C1BE9">
        <w:rPr>
          <w:rFonts w:eastAsia="Times New Roman" w:cs="Arial"/>
          <w:lang w:val="en"/>
        </w:rPr>
        <w:t xml:space="preserve"> is committed to pr</w:t>
      </w:r>
      <w:r w:rsidR="00F20DE1">
        <w:rPr>
          <w:rFonts w:eastAsia="Times New Roman" w:cs="Arial"/>
          <w:lang w:val="en"/>
        </w:rPr>
        <w:t>otecting the rights and freedom</w:t>
      </w:r>
      <w:r w:rsidR="00905044" w:rsidRPr="003C1BE9">
        <w:rPr>
          <w:rFonts w:eastAsia="Times New Roman" w:cs="Arial"/>
          <w:lang w:val="en"/>
        </w:rPr>
        <w:t xml:space="preserve"> of all individuals in relation to the pr</w:t>
      </w:r>
      <w:r w:rsidR="00905044">
        <w:rPr>
          <w:rFonts w:eastAsia="Times New Roman" w:cs="Arial"/>
          <w:lang w:val="en"/>
        </w:rPr>
        <w:t>ocessing of their personal data.</w:t>
      </w:r>
    </w:p>
    <w:p w:rsidR="00905044" w:rsidRPr="003C1BE9" w:rsidRDefault="00905044" w:rsidP="005A6CF9">
      <w:pPr>
        <w:pStyle w:val="1NumberingHeadingLevel1"/>
        <w:ind w:left="709" w:hanging="709"/>
        <w:rPr>
          <w:lang w:val="en"/>
        </w:rPr>
      </w:pPr>
      <w:bookmarkStart w:id="2" w:name="_Toc514160361"/>
      <w:r w:rsidRPr="003C1BE9">
        <w:rPr>
          <w:lang w:val="en"/>
        </w:rPr>
        <w:t>Scope of this policy</w:t>
      </w:r>
      <w:bookmarkEnd w:id="2"/>
    </w:p>
    <w:p w:rsidR="00905044" w:rsidRDefault="00905044" w:rsidP="00905044">
      <w:pPr>
        <w:spacing w:before="100" w:beforeAutospacing="1" w:after="100" w:afterAutospacing="1"/>
        <w:rPr>
          <w:rFonts w:eastAsia="Times New Roman" w:cs="Arial"/>
          <w:lang w:val="en"/>
        </w:rPr>
      </w:pPr>
      <w:r w:rsidRPr="003C1BE9">
        <w:rPr>
          <w:rFonts w:eastAsia="Times New Roman" w:cs="Arial"/>
          <w:lang w:val="en"/>
        </w:rPr>
        <w:t xml:space="preserve">The </w:t>
      </w:r>
      <w:r w:rsidR="00F20DE1">
        <w:rPr>
          <w:rFonts w:eastAsia="Times New Roman" w:cs="Arial"/>
          <w:lang w:val="en"/>
        </w:rPr>
        <w:t>school</w:t>
      </w:r>
      <w:r>
        <w:rPr>
          <w:rFonts w:eastAsia="Times New Roman" w:cs="Arial"/>
          <w:lang w:val="en"/>
        </w:rPr>
        <w:t xml:space="preserve"> </w:t>
      </w:r>
      <w:r w:rsidRPr="003C1BE9">
        <w:rPr>
          <w:rFonts w:eastAsia="Times New Roman" w:cs="Arial"/>
          <w:lang w:val="en"/>
        </w:rPr>
        <w:t xml:space="preserve">needs to comply with the </w:t>
      </w:r>
      <w:r>
        <w:rPr>
          <w:rFonts w:eastAsia="Times New Roman" w:cs="Arial"/>
          <w:lang w:val="en"/>
        </w:rPr>
        <w:t>Data Protection Act 2018 and EU General Data Protection Regulations. This policy has been developed to ensure all staff, contractors and partners understand their obligations when processing personal and special category data.</w:t>
      </w:r>
    </w:p>
    <w:p w:rsidR="00905044" w:rsidRDefault="00905044" w:rsidP="00905044">
      <w:pPr>
        <w:spacing w:before="100" w:beforeAutospacing="1" w:after="100" w:afterAutospacing="1"/>
        <w:rPr>
          <w:rFonts w:eastAsia="Times New Roman" w:cs="Arial"/>
          <w:lang w:val="en"/>
        </w:rPr>
      </w:pPr>
      <w:r w:rsidRPr="003C1BE9">
        <w:rPr>
          <w:rFonts w:eastAsia="Times New Roman" w:cs="Arial"/>
          <w:lang w:val="en"/>
        </w:rPr>
        <w:t xml:space="preserve">This policy and the </w:t>
      </w:r>
      <w:r>
        <w:rPr>
          <w:rFonts w:eastAsia="Times New Roman" w:cs="Arial"/>
          <w:lang w:val="en"/>
        </w:rPr>
        <w:t xml:space="preserve">legislation </w:t>
      </w:r>
      <w:r w:rsidRPr="003C1BE9">
        <w:rPr>
          <w:rFonts w:eastAsia="Times New Roman" w:cs="Arial"/>
          <w:lang w:val="en"/>
        </w:rPr>
        <w:t xml:space="preserve">apply to all personal data, both that held in paper files and electronically. So long as the processing of the data is carried out for </w:t>
      </w:r>
      <w:r w:rsidR="00517308">
        <w:rPr>
          <w:rFonts w:eastAsia="Times New Roman" w:cs="Arial"/>
          <w:lang w:val="en"/>
        </w:rPr>
        <w:t>school</w:t>
      </w:r>
      <w:r>
        <w:rPr>
          <w:rFonts w:eastAsia="Times New Roman" w:cs="Arial"/>
          <w:lang w:val="en"/>
        </w:rPr>
        <w:t xml:space="preserve"> purposes, it </w:t>
      </w:r>
      <w:r w:rsidRPr="003C1BE9">
        <w:rPr>
          <w:rFonts w:eastAsia="Times New Roman" w:cs="Arial"/>
          <w:lang w:val="en"/>
        </w:rPr>
        <w:t>applies r</w:t>
      </w:r>
      <w:r>
        <w:rPr>
          <w:rFonts w:eastAsia="Times New Roman" w:cs="Arial"/>
          <w:lang w:val="en"/>
        </w:rPr>
        <w:t>egardless of where data is held.</w:t>
      </w:r>
      <w:r w:rsidRPr="003C1BE9">
        <w:rPr>
          <w:rFonts w:eastAsia="Times New Roman" w:cs="Arial"/>
          <w:lang w:val="en"/>
        </w:rPr>
        <w:t xml:space="preserve"> </w:t>
      </w:r>
    </w:p>
    <w:p w:rsidR="00905044" w:rsidRPr="003C1BE9" w:rsidRDefault="00905044" w:rsidP="00905044">
      <w:pPr>
        <w:spacing w:before="100" w:beforeAutospacing="1" w:after="100" w:afterAutospacing="1"/>
        <w:rPr>
          <w:rFonts w:eastAsia="Times New Roman" w:cs="Arial"/>
          <w:lang w:val="en"/>
        </w:rPr>
      </w:pPr>
      <w:r w:rsidRPr="003C1BE9">
        <w:rPr>
          <w:rFonts w:eastAsia="Times New Roman" w:cs="Arial"/>
          <w:lang w:val="en"/>
        </w:rPr>
        <w:t>‘Processing’ data is widely defined and includes obtaining, recording, keeping, or using it in any way; sharing or disclosing it; erasing and destroying it.</w:t>
      </w:r>
    </w:p>
    <w:p w:rsidR="00905044" w:rsidRDefault="00905044" w:rsidP="005A6CF9">
      <w:pPr>
        <w:pStyle w:val="1NumberingHeadingLevel1"/>
        <w:ind w:left="709" w:hanging="709"/>
        <w:rPr>
          <w:lang w:val="en"/>
        </w:rPr>
      </w:pPr>
      <w:bookmarkStart w:id="3" w:name="_Toc514160362"/>
      <w:r>
        <w:rPr>
          <w:lang w:val="en"/>
        </w:rPr>
        <w:t xml:space="preserve">Data </w:t>
      </w:r>
      <w:r w:rsidRPr="005A6CF9">
        <w:t>protection</w:t>
      </w:r>
      <w:r>
        <w:rPr>
          <w:lang w:val="en"/>
        </w:rPr>
        <w:t xml:space="preserve"> principles</w:t>
      </w:r>
      <w:bookmarkEnd w:id="3"/>
      <w:r>
        <w:rPr>
          <w:lang w:val="en"/>
        </w:rPr>
        <w:t xml:space="preserve"> </w:t>
      </w:r>
    </w:p>
    <w:p w:rsidR="00905044" w:rsidRDefault="00905044" w:rsidP="00905044">
      <w:pPr>
        <w:spacing w:before="100" w:beforeAutospacing="1" w:after="100" w:afterAutospacing="1"/>
        <w:rPr>
          <w:rFonts w:eastAsia="Times New Roman"/>
          <w:b/>
        </w:rPr>
      </w:pPr>
      <w:r>
        <w:rPr>
          <w:rFonts w:eastAsia="Times New Roman" w:cs="Arial"/>
          <w:lang w:val="en"/>
        </w:rPr>
        <w:t>Personal and special category data must be:</w:t>
      </w:r>
      <w:r w:rsidRPr="00905044">
        <w:rPr>
          <w:rFonts w:eastAsia="Times New Roman"/>
          <w:b/>
        </w:rPr>
        <w:t xml:space="preserve"> </w:t>
      </w:r>
    </w:p>
    <w:p w:rsidR="00905044" w:rsidRPr="00905044" w:rsidRDefault="00905044" w:rsidP="00905044">
      <w:pPr>
        <w:pStyle w:val="11Numberinglevel2"/>
        <w:rPr>
          <w:rFonts w:cs="Arial"/>
          <w:b/>
        </w:rPr>
      </w:pPr>
      <w:r w:rsidRPr="00905044">
        <w:rPr>
          <w:b/>
        </w:rPr>
        <w:t>Processed lawfully</w:t>
      </w:r>
      <w:r w:rsidRPr="00905044">
        <w:rPr>
          <w:rFonts w:cs="Arial"/>
          <w:b/>
        </w:rPr>
        <w:t xml:space="preserve"> </w:t>
      </w:r>
    </w:p>
    <w:p w:rsidR="00905044" w:rsidRDefault="00905044" w:rsidP="00905044">
      <w:pPr>
        <w:spacing w:before="100" w:beforeAutospacing="1" w:after="100" w:afterAutospacing="1"/>
        <w:rPr>
          <w:rFonts w:eastAsia="Times New Roman" w:cs="Arial"/>
          <w:lang w:val="en"/>
        </w:rPr>
      </w:pPr>
      <w:r>
        <w:rPr>
          <w:rFonts w:eastAsia="Times New Roman" w:cs="Arial"/>
        </w:rPr>
        <w:t xml:space="preserve">All personal and special category data must be </w:t>
      </w:r>
      <w:r>
        <w:rPr>
          <w:rFonts w:eastAsia="Times New Roman" w:cs="Arial"/>
          <w:lang w:val="en"/>
        </w:rPr>
        <w:t>p</w:t>
      </w:r>
      <w:r w:rsidRPr="00F26BEF">
        <w:rPr>
          <w:rFonts w:eastAsia="Times New Roman" w:cs="Arial"/>
          <w:lang w:val="en"/>
        </w:rPr>
        <w:t>rocessed lawfully, fairly and in a transparent manner in relation to individuals</w:t>
      </w:r>
    </w:p>
    <w:p w:rsidR="00905044" w:rsidRPr="00905044" w:rsidRDefault="00905044" w:rsidP="00905044">
      <w:pPr>
        <w:pStyle w:val="11Numberinglevel2"/>
        <w:rPr>
          <w:b/>
        </w:rPr>
      </w:pPr>
      <w:r w:rsidRPr="00905044">
        <w:rPr>
          <w:b/>
        </w:rPr>
        <w:t>Used for a specific purpose</w:t>
      </w:r>
    </w:p>
    <w:p w:rsidR="00905044" w:rsidRDefault="00905044" w:rsidP="00905044">
      <w:pPr>
        <w:spacing w:before="100" w:beforeAutospacing="1" w:after="100" w:afterAutospacing="1"/>
        <w:rPr>
          <w:rFonts w:eastAsia="Times New Roman" w:cs="Arial"/>
          <w:lang w:val="en"/>
        </w:rPr>
      </w:pPr>
      <w:r>
        <w:rPr>
          <w:rFonts w:eastAsia="Times New Roman" w:cs="Arial"/>
          <w:lang w:val="en"/>
        </w:rPr>
        <w:t>The data must be c</w:t>
      </w:r>
      <w:r w:rsidRPr="00F26BEF">
        <w:rPr>
          <w:rFonts w:eastAsia="Times New Roman" w:cs="Arial"/>
          <w:lang w:val="en"/>
        </w:rPr>
        <w:t>ollected for specified, explicit and legitimate purposes and not further processed in a manner that is incompatible with those purpose</w:t>
      </w:r>
      <w:r>
        <w:rPr>
          <w:rFonts w:eastAsia="Times New Roman" w:cs="Arial"/>
          <w:lang w:val="en"/>
        </w:rPr>
        <w:t>s</w:t>
      </w:r>
    </w:p>
    <w:p w:rsidR="00905044" w:rsidRPr="00905044" w:rsidRDefault="00905044" w:rsidP="00905044">
      <w:pPr>
        <w:pStyle w:val="11Numberinglevel2"/>
        <w:rPr>
          <w:b/>
        </w:rPr>
      </w:pPr>
      <w:r w:rsidRPr="00905044">
        <w:rPr>
          <w:b/>
        </w:rPr>
        <w:t>Be relevant to the purpose</w:t>
      </w:r>
    </w:p>
    <w:p w:rsidR="00905044" w:rsidRDefault="00905044" w:rsidP="00905044">
      <w:pPr>
        <w:spacing w:before="100" w:beforeAutospacing="1" w:after="100" w:afterAutospacing="1"/>
        <w:rPr>
          <w:rFonts w:eastAsia="Times New Roman" w:cs="Arial"/>
          <w:lang w:val="en"/>
        </w:rPr>
      </w:pPr>
      <w:r>
        <w:rPr>
          <w:rFonts w:eastAsia="Times New Roman" w:cs="Arial"/>
          <w:lang w:val="en"/>
        </w:rPr>
        <w:t>The data must be a</w:t>
      </w:r>
      <w:r w:rsidRPr="00F26BEF">
        <w:rPr>
          <w:rFonts w:eastAsia="Times New Roman" w:cs="Arial"/>
          <w:lang w:val="en"/>
        </w:rPr>
        <w:t>dequate, relevant and limited to what is necessary in relation to the purpos</w:t>
      </w:r>
      <w:r>
        <w:rPr>
          <w:rFonts w:eastAsia="Times New Roman" w:cs="Arial"/>
          <w:lang w:val="en"/>
        </w:rPr>
        <w:t>es for which they are processed</w:t>
      </w:r>
    </w:p>
    <w:p w:rsidR="00905044" w:rsidRPr="00905044" w:rsidRDefault="00905044" w:rsidP="00905044">
      <w:pPr>
        <w:pStyle w:val="11Numberinglevel2"/>
        <w:rPr>
          <w:b/>
        </w:rPr>
      </w:pPr>
      <w:r w:rsidRPr="00905044">
        <w:rPr>
          <w:b/>
        </w:rPr>
        <w:t>Be accurate</w:t>
      </w:r>
    </w:p>
    <w:p w:rsidR="00905044" w:rsidRDefault="00905044" w:rsidP="00905044">
      <w:pPr>
        <w:spacing w:before="100" w:beforeAutospacing="1" w:after="100" w:afterAutospacing="1"/>
        <w:rPr>
          <w:rFonts w:eastAsia="Times New Roman" w:cs="Arial"/>
          <w:lang w:val="en"/>
        </w:rPr>
      </w:pPr>
      <w:r>
        <w:rPr>
          <w:rFonts w:eastAsia="Times New Roman" w:cs="Arial"/>
          <w:lang w:val="en"/>
        </w:rPr>
        <w:t>Data should be a</w:t>
      </w:r>
      <w:r w:rsidRPr="00F26BEF">
        <w:rPr>
          <w:rFonts w:eastAsia="Times New Roman" w:cs="Arial"/>
          <w:lang w:val="en"/>
        </w:rPr>
        <w:t>ccurate and, where necessary, kept up to date; every reasonable step must be taken to ensure that personal data that are inaccurate, having regard to the purposes for which they are processed, are er</w:t>
      </w:r>
      <w:r>
        <w:rPr>
          <w:rFonts w:eastAsia="Times New Roman" w:cs="Arial"/>
          <w:lang w:val="en"/>
        </w:rPr>
        <w:t>ased or rectified without delay</w:t>
      </w:r>
    </w:p>
    <w:p w:rsidR="00905044" w:rsidRPr="00905044" w:rsidRDefault="00905044" w:rsidP="00905044">
      <w:pPr>
        <w:pStyle w:val="11Numberinglevel2"/>
        <w:rPr>
          <w:b/>
        </w:rPr>
      </w:pPr>
      <w:r w:rsidRPr="00905044">
        <w:rPr>
          <w:b/>
        </w:rPr>
        <w:t>Kept no longer than necessary</w:t>
      </w:r>
    </w:p>
    <w:p w:rsidR="00905044" w:rsidRDefault="00905044" w:rsidP="00905044">
      <w:pPr>
        <w:spacing w:before="100" w:beforeAutospacing="1" w:after="100" w:afterAutospacing="1"/>
        <w:rPr>
          <w:rFonts w:eastAsia="Times New Roman" w:cs="Arial"/>
          <w:lang w:val="en"/>
        </w:rPr>
      </w:pPr>
      <w:r>
        <w:rPr>
          <w:rFonts w:eastAsia="Times New Roman" w:cs="Arial"/>
          <w:lang w:val="en"/>
        </w:rPr>
        <w:t>K</w:t>
      </w:r>
      <w:r w:rsidRPr="00F26BEF">
        <w:rPr>
          <w:rFonts w:eastAsia="Times New Roman" w:cs="Arial"/>
          <w:lang w:val="en"/>
        </w:rPr>
        <w:t xml:space="preserve">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w:t>
      </w:r>
      <w:r w:rsidRPr="00F26BEF">
        <w:rPr>
          <w:rFonts w:eastAsia="Times New Roman" w:cs="Arial"/>
          <w:lang w:val="en"/>
        </w:rPr>
        <w:lastRenderedPageBreak/>
        <w:t xml:space="preserve">interest, scientific or historical research purposes or statistical purposes subject to implementation of the appropriate technical and </w:t>
      </w:r>
      <w:r w:rsidRPr="00F31043">
        <w:rPr>
          <w:rFonts w:eastAsia="Times New Roman" w:cs="Arial"/>
        </w:rPr>
        <w:t>organisational</w:t>
      </w:r>
      <w:r w:rsidRPr="00F26BEF">
        <w:rPr>
          <w:rFonts w:eastAsia="Times New Roman" w:cs="Arial"/>
          <w:lang w:val="en"/>
        </w:rPr>
        <w:t xml:space="preserve"> measures required by the GDPR in order to safeguard the rights and freedoms of individuals</w:t>
      </w:r>
    </w:p>
    <w:p w:rsidR="00905044" w:rsidRPr="00905044" w:rsidRDefault="00905044" w:rsidP="00905044">
      <w:pPr>
        <w:pStyle w:val="11Numberinglevel2"/>
        <w:rPr>
          <w:b/>
        </w:rPr>
      </w:pPr>
      <w:r w:rsidRPr="00905044">
        <w:rPr>
          <w:b/>
        </w:rPr>
        <w:t>Kept securely</w:t>
      </w:r>
    </w:p>
    <w:p w:rsidR="00905044" w:rsidRDefault="00905044" w:rsidP="00905044">
      <w:pPr>
        <w:spacing w:before="100" w:beforeAutospacing="1" w:after="100" w:afterAutospacing="1"/>
        <w:rPr>
          <w:rFonts w:eastAsia="Times New Roman" w:cs="Arial"/>
          <w:lang w:val="en"/>
        </w:rPr>
      </w:pPr>
      <w:r w:rsidRPr="00F31043">
        <w:rPr>
          <w:rFonts w:eastAsia="Times New Roman" w:cs="Arial"/>
        </w:rPr>
        <w:t>Processed</w:t>
      </w:r>
      <w:r w:rsidRPr="00F26BEF">
        <w:rPr>
          <w:rFonts w:eastAsia="Times New Roman" w:cs="Arial"/>
          <w:lang w:val="en"/>
        </w:rPr>
        <w:t xml:space="preserve"> in a manner that ensures appropriate security of the personal data, including protection against </w:t>
      </w:r>
      <w:r w:rsidRPr="00F31043">
        <w:rPr>
          <w:rFonts w:eastAsia="Times New Roman" w:cs="Arial"/>
        </w:rPr>
        <w:t>unauthorised</w:t>
      </w:r>
      <w:r w:rsidRPr="00F26BEF">
        <w:rPr>
          <w:rFonts w:eastAsia="Times New Roman" w:cs="Arial"/>
          <w:lang w:val="en"/>
        </w:rPr>
        <w:t xml:space="preserve"> or unlawful processing and against accidental loss, destruction or damage, using appropriate technical or </w:t>
      </w:r>
      <w:r w:rsidRPr="00F31043">
        <w:rPr>
          <w:rFonts w:eastAsia="Times New Roman" w:cs="Arial"/>
        </w:rPr>
        <w:t>organisational</w:t>
      </w:r>
      <w:r w:rsidRPr="00F26BEF">
        <w:rPr>
          <w:rFonts w:eastAsia="Times New Roman" w:cs="Arial"/>
          <w:lang w:val="en"/>
        </w:rPr>
        <w:t xml:space="preserve"> measures</w:t>
      </w:r>
    </w:p>
    <w:p w:rsidR="00905044" w:rsidRPr="003C1BE9" w:rsidRDefault="00905044" w:rsidP="005A6CF9">
      <w:pPr>
        <w:pStyle w:val="1NumberingHeadingLevel1"/>
        <w:ind w:left="709" w:hanging="709"/>
        <w:rPr>
          <w:lang w:val="en"/>
        </w:rPr>
      </w:pPr>
      <w:bookmarkStart w:id="4" w:name="_Toc514160363"/>
      <w:r w:rsidRPr="003C1BE9">
        <w:rPr>
          <w:lang w:val="en"/>
        </w:rPr>
        <w:t>Responsibilities of staff and</w:t>
      </w:r>
      <w:r>
        <w:rPr>
          <w:lang w:val="en"/>
        </w:rPr>
        <w:t xml:space="preserve"> contractors</w:t>
      </w:r>
      <w:r w:rsidRPr="003C1BE9">
        <w:rPr>
          <w:lang w:val="en"/>
        </w:rPr>
        <w:t>.</w:t>
      </w:r>
      <w:bookmarkEnd w:id="4"/>
      <w:r w:rsidRPr="003C1BE9">
        <w:rPr>
          <w:lang w:val="en"/>
        </w:rPr>
        <w:t xml:space="preserve"> </w:t>
      </w:r>
    </w:p>
    <w:p w:rsidR="00905044" w:rsidRDefault="00905044" w:rsidP="00905044">
      <w:pPr>
        <w:spacing w:before="100" w:beforeAutospacing="1" w:after="100" w:afterAutospacing="1"/>
        <w:rPr>
          <w:rFonts w:eastAsia="Times New Roman" w:cs="Arial"/>
          <w:lang w:val="en"/>
        </w:rPr>
      </w:pPr>
      <w:r w:rsidRPr="003C1BE9">
        <w:rPr>
          <w:rFonts w:eastAsia="Times New Roman" w:cs="Arial"/>
          <w:lang w:val="en"/>
        </w:rPr>
        <w:t xml:space="preserve">Staff and </w:t>
      </w:r>
      <w:r>
        <w:rPr>
          <w:rFonts w:eastAsia="Times New Roman" w:cs="Arial"/>
          <w:lang w:val="en"/>
        </w:rPr>
        <w:t xml:space="preserve">contractors </w:t>
      </w:r>
      <w:r w:rsidRPr="003C1BE9">
        <w:rPr>
          <w:rFonts w:eastAsia="Times New Roman" w:cs="Arial"/>
          <w:lang w:val="en"/>
        </w:rPr>
        <w:t>must:</w:t>
      </w:r>
    </w:p>
    <w:p w:rsidR="00905044" w:rsidRDefault="00905044" w:rsidP="00905044">
      <w:pPr>
        <w:pStyle w:val="BulletedListLevel1"/>
        <w:rPr>
          <w:lang w:val="en"/>
        </w:rPr>
      </w:pPr>
      <w:r w:rsidRPr="00F31043">
        <w:rPr>
          <w:lang w:val="en"/>
        </w:rPr>
        <w:t>Complete the Data Protection</w:t>
      </w:r>
      <w:r>
        <w:rPr>
          <w:lang w:val="en"/>
        </w:rPr>
        <w:t xml:space="preserve"> Act 2018</w:t>
      </w:r>
      <w:r w:rsidRPr="00F31043">
        <w:rPr>
          <w:lang w:val="en"/>
        </w:rPr>
        <w:t xml:space="preserve"> training </w:t>
      </w:r>
      <w:r w:rsidR="00517308">
        <w:rPr>
          <w:lang w:val="en"/>
        </w:rPr>
        <w:t xml:space="preserve">as soon as they join the </w:t>
      </w:r>
      <w:r w:rsidR="00063FF2">
        <w:rPr>
          <w:lang w:val="en"/>
        </w:rPr>
        <w:t>s</w:t>
      </w:r>
      <w:r w:rsidR="00517308">
        <w:rPr>
          <w:lang w:val="en"/>
        </w:rPr>
        <w:t>chool</w:t>
      </w:r>
      <w:r>
        <w:rPr>
          <w:lang w:val="en"/>
        </w:rPr>
        <w:t xml:space="preserve">. This is a mandatory requirement. </w:t>
      </w:r>
    </w:p>
    <w:p w:rsidR="00905044" w:rsidRPr="00F31043" w:rsidRDefault="00905044" w:rsidP="00905044">
      <w:pPr>
        <w:pStyle w:val="BulletedListLevel1"/>
        <w:rPr>
          <w:lang w:val="en"/>
        </w:rPr>
      </w:pPr>
      <w:r>
        <w:rPr>
          <w:lang w:val="en"/>
        </w:rPr>
        <w:t>Complete an annual refresher course</w:t>
      </w:r>
      <w:r w:rsidRPr="00F31043">
        <w:rPr>
          <w:lang w:val="en"/>
        </w:rPr>
        <w:t xml:space="preserve">  </w:t>
      </w:r>
      <w:r>
        <w:rPr>
          <w:lang w:val="en"/>
        </w:rPr>
        <w:t>as directed by their manager</w:t>
      </w:r>
      <w:r w:rsidR="008B741B">
        <w:rPr>
          <w:lang w:val="en"/>
        </w:rPr>
        <w:t xml:space="preserve"> </w:t>
      </w:r>
    </w:p>
    <w:p w:rsidR="00905044" w:rsidRDefault="00905044" w:rsidP="00905044">
      <w:pPr>
        <w:pStyle w:val="BulletedListLevel1"/>
        <w:rPr>
          <w:lang w:val="en"/>
        </w:rPr>
      </w:pPr>
      <w:r w:rsidRPr="00F31043">
        <w:rPr>
          <w:lang w:val="en"/>
        </w:rPr>
        <w:t xml:space="preserve">Ensure that they only ever process personal data in accordance with requirements of the Data Protection </w:t>
      </w:r>
      <w:r>
        <w:rPr>
          <w:lang w:val="en"/>
        </w:rPr>
        <w:t>Act 2018</w:t>
      </w:r>
      <w:r w:rsidRPr="00F31043">
        <w:rPr>
          <w:lang w:val="en"/>
        </w:rPr>
        <w:t xml:space="preserve"> </w:t>
      </w:r>
    </w:p>
    <w:p w:rsidR="00905044" w:rsidRDefault="00905044" w:rsidP="00905044">
      <w:pPr>
        <w:pStyle w:val="BulletedListLevel1"/>
        <w:rPr>
          <w:lang w:val="en"/>
        </w:rPr>
      </w:pPr>
      <w:r>
        <w:rPr>
          <w:lang w:val="en"/>
        </w:rPr>
        <w:t>F</w:t>
      </w:r>
      <w:r w:rsidRPr="00F31043">
        <w:rPr>
          <w:lang w:val="en"/>
        </w:rPr>
        <w:t xml:space="preserve">ollow the 6 Principles </w:t>
      </w:r>
      <w:r>
        <w:rPr>
          <w:lang w:val="en"/>
        </w:rPr>
        <w:t>highlighted above</w:t>
      </w:r>
      <w:r w:rsidRPr="00F31043">
        <w:rPr>
          <w:lang w:val="en"/>
        </w:rPr>
        <w:t xml:space="preserve">. </w:t>
      </w:r>
    </w:p>
    <w:p w:rsidR="00905044" w:rsidRPr="00F31043" w:rsidRDefault="00905044" w:rsidP="00905044">
      <w:pPr>
        <w:pStyle w:val="BulletedListLevel1"/>
        <w:rPr>
          <w:lang w:val="en"/>
        </w:rPr>
      </w:pPr>
      <w:r>
        <w:rPr>
          <w:lang w:val="en"/>
        </w:rPr>
        <w:t xml:space="preserve">Seek help and advice from the </w:t>
      </w:r>
      <w:r w:rsidR="00474015">
        <w:rPr>
          <w:lang w:val="en"/>
        </w:rPr>
        <w:t>Business Manager</w:t>
      </w:r>
      <w:r>
        <w:rPr>
          <w:lang w:val="en"/>
        </w:rPr>
        <w:t xml:space="preserve"> when required by emailing </w:t>
      </w:r>
      <w:hyperlink r:id="rId10" w:history="1">
        <w:r w:rsidR="00474015" w:rsidRPr="00A71357">
          <w:rPr>
            <w:rStyle w:val="Hyperlink"/>
            <w:rFonts w:eastAsia="Times New Roman"/>
            <w:lang w:val="en"/>
          </w:rPr>
          <w:t>jmatthews@chiltern.beds.sch.uk</w:t>
        </w:r>
      </w:hyperlink>
      <w:r w:rsidR="00474015">
        <w:rPr>
          <w:rFonts w:eastAsia="Times New Roman"/>
          <w:lang w:val="en"/>
        </w:rPr>
        <w:t xml:space="preserve"> </w:t>
      </w:r>
    </w:p>
    <w:p w:rsidR="00905044" w:rsidRPr="003C1BE9" w:rsidRDefault="00905044" w:rsidP="005A6CF9">
      <w:pPr>
        <w:pStyle w:val="1NumberingHeadingLevel1"/>
        <w:ind w:left="709" w:hanging="709"/>
        <w:rPr>
          <w:lang w:val="en"/>
        </w:rPr>
      </w:pPr>
      <w:bookmarkStart w:id="5" w:name="_Toc514160364"/>
      <w:r>
        <w:rPr>
          <w:lang w:val="en"/>
        </w:rPr>
        <w:t>Personal d</w:t>
      </w:r>
      <w:r w:rsidRPr="003C1BE9">
        <w:rPr>
          <w:lang w:val="en"/>
        </w:rPr>
        <w:t>ata in the public domain</w:t>
      </w:r>
      <w:bookmarkEnd w:id="5"/>
    </w:p>
    <w:p w:rsidR="00905044" w:rsidRPr="003C1BE9" w:rsidRDefault="00BA1A85" w:rsidP="00905044">
      <w:pPr>
        <w:spacing w:before="100" w:beforeAutospacing="1" w:after="100" w:afterAutospacing="1"/>
        <w:rPr>
          <w:rFonts w:eastAsia="Times New Roman" w:cs="Arial"/>
          <w:lang w:val="en"/>
        </w:rPr>
      </w:pPr>
      <w:r>
        <w:rPr>
          <w:rFonts w:eastAsia="Times New Roman" w:cs="Arial"/>
          <w:lang w:val="en"/>
        </w:rPr>
        <w:t>Our</w:t>
      </w:r>
      <w:r w:rsidR="00905044">
        <w:rPr>
          <w:rFonts w:eastAsia="Times New Roman" w:cs="Arial"/>
          <w:lang w:val="en"/>
        </w:rPr>
        <w:t xml:space="preserve"> </w:t>
      </w:r>
      <w:r w:rsidR="00517308">
        <w:rPr>
          <w:rFonts w:eastAsia="Times New Roman" w:cs="Arial"/>
          <w:lang w:val="en"/>
        </w:rPr>
        <w:t xml:space="preserve">school </w:t>
      </w:r>
      <w:r w:rsidR="00905044" w:rsidRPr="003C1BE9">
        <w:rPr>
          <w:rFonts w:eastAsia="Times New Roman" w:cs="Arial"/>
          <w:lang w:val="en"/>
        </w:rPr>
        <w:t xml:space="preserve">holds certain information about </w:t>
      </w:r>
      <w:r w:rsidR="00905044">
        <w:rPr>
          <w:rFonts w:eastAsia="Times New Roman" w:cs="Arial"/>
          <w:lang w:val="en"/>
        </w:rPr>
        <w:t xml:space="preserve">people </w:t>
      </w:r>
      <w:r w:rsidR="00905044" w:rsidRPr="003C1BE9">
        <w:rPr>
          <w:rFonts w:eastAsia="Times New Roman" w:cs="Arial"/>
          <w:lang w:val="en"/>
        </w:rPr>
        <w:t>in the public domain</w:t>
      </w:r>
      <w:r w:rsidR="00905044">
        <w:rPr>
          <w:rFonts w:eastAsia="Times New Roman" w:cs="Arial"/>
          <w:lang w:val="en"/>
        </w:rPr>
        <w:t xml:space="preserve">, for example </w:t>
      </w:r>
      <w:r w:rsidR="00063FF2">
        <w:rPr>
          <w:rFonts w:eastAsia="Times New Roman" w:cs="Arial"/>
          <w:lang w:val="en"/>
        </w:rPr>
        <w:t>the Head Teachers n</w:t>
      </w:r>
      <w:r w:rsidR="007C28DB">
        <w:rPr>
          <w:rFonts w:eastAsia="Times New Roman" w:cs="Arial"/>
          <w:lang w:val="en"/>
        </w:rPr>
        <w:t xml:space="preserve">ame </w:t>
      </w:r>
      <w:r w:rsidR="00063FF2">
        <w:rPr>
          <w:rFonts w:eastAsia="Times New Roman" w:cs="Arial"/>
          <w:lang w:val="en"/>
        </w:rPr>
        <w:t xml:space="preserve">will be </w:t>
      </w:r>
      <w:r w:rsidR="007C28DB">
        <w:rPr>
          <w:rFonts w:eastAsia="Times New Roman" w:cs="Arial"/>
          <w:lang w:val="en"/>
        </w:rPr>
        <w:t xml:space="preserve">on </w:t>
      </w:r>
      <w:r w:rsidR="00063FF2">
        <w:rPr>
          <w:rFonts w:eastAsia="Times New Roman" w:cs="Arial"/>
          <w:lang w:val="en"/>
        </w:rPr>
        <w:t xml:space="preserve">the </w:t>
      </w:r>
      <w:r w:rsidR="007C28DB">
        <w:rPr>
          <w:rFonts w:eastAsia="Times New Roman" w:cs="Arial"/>
          <w:lang w:val="en"/>
        </w:rPr>
        <w:t>website</w:t>
      </w:r>
      <w:r w:rsidR="00905044" w:rsidRPr="003C1BE9">
        <w:rPr>
          <w:rFonts w:eastAsia="Times New Roman" w:cs="Arial"/>
          <w:lang w:val="en"/>
        </w:rPr>
        <w:t>. Personal data classified as being in the ‘public domain’ refers to information which will be publicly available world-wide and may be disclosed to third parties without recourse to the data subject.</w:t>
      </w:r>
    </w:p>
    <w:p w:rsidR="00905044" w:rsidRPr="003C1BE9" w:rsidRDefault="00905044" w:rsidP="005A6CF9">
      <w:pPr>
        <w:pStyle w:val="1NumberingHeadingLevel1"/>
        <w:ind w:left="709" w:hanging="709"/>
        <w:rPr>
          <w:lang w:val="en"/>
        </w:rPr>
      </w:pPr>
      <w:bookmarkStart w:id="6" w:name="_Toc514160365"/>
      <w:r w:rsidRPr="003C1BE9">
        <w:rPr>
          <w:lang w:val="en"/>
        </w:rPr>
        <w:t>Data security</w:t>
      </w:r>
      <w:bookmarkEnd w:id="6"/>
    </w:p>
    <w:p w:rsidR="00905044" w:rsidRPr="003C1BE9" w:rsidRDefault="00905044" w:rsidP="00905044">
      <w:pPr>
        <w:spacing w:before="100" w:beforeAutospacing="1" w:after="100" w:afterAutospacing="1"/>
        <w:rPr>
          <w:rFonts w:eastAsia="Times New Roman" w:cs="Arial"/>
          <w:lang w:val="en"/>
        </w:rPr>
      </w:pPr>
      <w:r w:rsidRPr="003C1BE9">
        <w:rPr>
          <w:rFonts w:eastAsia="Times New Roman" w:cs="Arial"/>
          <w:lang w:val="en"/>
        </w:rPr>
        <w:t xml:space="preserve">Keeping personal data properly secure is </w:t>
      </w:r>
      <w:r>
        <w:rPr>
          <w:rFonts w:eastAsia="Times New Roman" w:cs="Arial"/>
          <w:lang w:val="en"/>
        </w:rPr>
        <w:t>vital</w:t>
      </w:r>
      <w:r w:rsidRPr="003C1BE9">
        <w:rPr>
          <w:rFonts w:eastAsia="Times New Roman" w:cs="Arial"/>
          <w:lang w:val="en"/>
        </w:rPr>
        <w:t xml:space="preserve"> in complying with the Data Protection Act. All staff </w:t>
      </w:r>
      <w:r>
        <w:rPr>
          <w:rFonts w:eastAsia="Times New Roman" w:cs="Arial"/>
          <w:lang w:val="en"/>
        </w:rPr>
        <w:t xml:space="preserve">and contractors </w:t>
      </w:r>
      <w:r w:rsidRPr="003C1BE9">
        <w:rPr>
          <w:rFonts w:eastAsia="Times New Roman" w:cs="Arial"/>
          <w:lang w:val="en"/>
        </w:rPr>
        <w:t>are responsible for ensuring that any personal data</w:t>
      </w:r>
      <w:r>
        <w:rPr>
          <w:rFonts w:eastAsia="Times New Roman" w:cs="Arial"/>
          <w:lang w:val="en"/>
        </w:rPr>
        <w:t xml:space="preserve"> </w:t>
      </w:r>
      <w:r w:rsidR="00BA1A85">
        <w:rPr>
          <w:rFonts w:eastAsia="Times New Roman" w:cs="Arial"/>
          <w:lang w:val="en"/>
        </w:rPr>
        <w:t>we</w:t>
      </w:r>
      <w:r>
        <w:rPr>
          <w:rFonts w:eastAsia="Times New Roman" w:cs="Arial"/>
          <w:lang w:val="en"/>
        </w:rPr>
        <w:t xml:space="preserve"> have access </w:t>
      </w:r>
      <w:r w:rsidR="007855F5">
        <w:rPr>
          <w:rFonts w:eastAsia="Times New Roman" w:cs="Arial"/>
          <w:lang w:val="en"/>
        </w:rPr>
        <w:t xml:space="preserve">to </w:t>
      </w:r>
      <w:proofErr w:type="gramStart"/>
      <w:r w:rsidR="007855F5">
        <w:rPr>
          <w:rFonts w:eastAsia="Times New Roman" w:cs="Arial"/>
          <w:lang w:val="en"/>
        </w:rPr>
        <w:t>is</w:t>
      </w:r>
      <w:proofErr w:type="gramEnd"/>
      <w:r w:rsidR="007855F5">
        <w:rPr>
          <w:rFonts w:eastAsia="Times New Roman" w:cs="Arial"/>
          <w:lang w:val="en"/>
        </w:rPr>
        <w:t xml:space="preserve"> </w:t>
      </w:r>
      <w:r w:rsidRPr="003C1BE9">
        <w:rPr>
          <w:rFonts w:eastAsia="Times New Roman" w:cs="Arial"/>
          <w:lang w:val="en"/>
        </w:rPr>
        <w:t>kept securely</w:t>
      </w:r>
      <w:r>
        <w:rPr>
          <w:rFonts w:eastAsia="Times New Roman" w:cs="Arial"/>
          <w:lang w:val="en"/>
        </w:rPr>
        <w:t xml:space="preserve">. </w:t>
      </w:r>
      <w:r w:rsidR="00BA1A85">
        <w:rPr>
          <w:rFonts w:eastAsia="Times New Roman" w:cs="Arial"/>
          <w:lang w:val="en"/>
        </w:rPr>
        <w:t>We</w:t>
      </w:r>
      <w:r>
        <w:rPr>
          <w:rFonts w:eastAsia="Times New Roman" w:cs="Arial"/>
          <w:lang w:val="en"/>
        </w:rPr>
        <w:t xml:space="preserve"> are also responsible for ensuring that personal data is not disclosed inappropriately </w:t>
      </w:r>
      <w:r w:rsidRPr="003C1BE9">
        <w:rPr>
          <w:rFonts w:eastAsia="Times New Roman" w:cs="Arial"/>
          <w:lang w:val="en"/>
        </w:rPr>
        <w:t xml:space="preserve">(either orally or in writing or accidentally) to any </w:t>
      </w:r>
      <w:r w:rsidRPr="00424C22">
        <w:rPr>
          <w:rFonts w:eastAsia="Times New Roman" w:cs="Arial"/>
        </w:rPr>
        <w:t>unauthorised</w:t>
      </w:r>
      <w:r w:rsidRPr="003C1BE9">
        <w:rPr>
          <w:rFonts w:eastAsia="Times New Roman" w:cs="Arial"/>
          <w:lang w:val="en"/>
        </w:rPr>
        <w:t xml:space="preserve"> third party.</w:t>
      </w:r>
    </w:p>
    <w:p w:rsidR="00905044" w:rsidRPr="003C1BE9" w:rsidRDefault="00905044" w:rsidP="00905044">
      <w:pPr>
        <w:spacing w:before="100" w:beforeAutospacing="1" w:after="100" w:afterAutospacing="1"/>
        <w:rPr>
          <w:rFonts w:eastAsia="Times New Roman" w:cs="Arial"/>
          <w:lang w:val="en"/>
        </w:rPr>
      </w:pPr>
      <w:r w:rsidRPr="003C1BE9">
        <w:rPr>
          <w:rFonts w:eastAsia="Times New Roman" w:cs="Arial"/>
          <w:lang w:val="en"/>
        </w:rPr>
        <w:t>This includes, as a minimum:</w:t>
      </w:r>
    </w:p>
    <w:p w:rsidR="00905044" w:rsidRDefault="00BA1A85" w:rsidP="00905044">
      <w:pPr>
        <w:pStyle w:val="BulletedListLevel1"/>
        <w:rPr>
          <w:lang w:val="en"/>
        </w:rPr>
      </w:pPr>
      <w:r>
        <w:rPr>
          <w:lang w:val="en"/>
        </w:rPr>
        <w:t>We</w:t>
      </w:r>
      <w:r w:rsidR="007855F5">
        <w:rPr>
          <w:lang w:val="en"/>
        </w:rPr>
        <w:t xml:space="preserve"> should always keep</w:t>
      </w:r>
      <w:r w:rsidR="00905044">
        <w:rPr>
          <w:lang w:val="en"/>
        </w:rPr>
        <w:t xml:space="preserve"> passwords safe and never share them. Follow the guidance on creating safe passwords here.{link}</w:t>
      </w:r>
    </w:p>
    <w:p w:rsidR="00905044" w:rsidRDefault="00905044" w:rsidP="00905044">
      <w:pPr>
        <w:pStyle w:val="BulletedListLevel1"/>
        <w:rPr>
          <w:lang w:val="en"/>
        </w:rPr>
      </w:pPr>
      <w:r>
        <w:rPr>
          <w:lang w:val="en"/>
        </w:rPr>
        <w:t>Lock away any personal data kept in paper format in a lockable cabinet or pedestal. Do not leave documents on desk</w:t>
      </w:r>
      <w:r w:rsidR="007855F5">
        <w:rPr>
          <w:lang w:val="en"/>
        </w:rPr>
        <w:t>s</w:t>
      </w:r>
      <w:r>
        <w:rPr>
          <w:lang w:val="en"/>
        </w:rPr>
        <w:t xml:space="preserve"> unattended at any time</w:t>
      </w:r>
    </w:p>
    <w:p w:rsidR="00905044" w:rsidRDefault="00905044" w:rsidP="00905044">
      <w:pPr>
        <w:pStyle w:val="BulletedListLevel1"/>
        <w:rPr>
          <w:lang w:val="en"/>
        </w:rPr>
      </w:pPr>
      <w:r>
        <w:rPr>
          <w:lang w:val="en"/>
        </w:rPr>
        <w:t xml:space="preserve">If </w:t>
      </w:r>
      <w:r w:rsidR="007855F5">
        <w:rPr>
          <w:lang w:val="en"/>
        </w:rPr>
        <w:t xml:space="preserve">it is necessary to </w:t>
      </w:r>
      <w:r>
        <w:rPr>
          <w:lang w:val="en"/>
        </w:rPr>
        <w:t xml:space="preserve">take hard </w:t>
      </w:r>
      <w:r w:rsidR="00517308">
        <w:rPr>
          <w:lang w:val="en"/>
        </w:rPr>
        <w:t>copy documents out of the school</w:t>
      </w:r>
      <w:r w:rsidR="007855F5">
        <w:rPr>
          <w:lang w:val="en"/>
        </w:rPr>
        <w:t xml:space="preserve"> make sure that those documents are looked after a</w:t>
      </w:r>
      <w:r>
        <w:rPr>
          <w:lang w:val="en"/>
        </w:rPr>
        <w:t xml:space="preserve">t all times, this includes note books and files. Consider whether </w:t>
      </w:r>
      <w:r w:rsidR="007855F5">
        <w:rPr>
          <w:lang w:val="en"/>
        </w:rPr>
        <w:t xml:space="preserve">it is necessary to </w:t>
      </w:r>
      <w:r>
        <w:rPr>
          <w:lang w:val="en"/>
        </w:rPr>
        <w:t>take files o</w:t>
      </w:r>
      <w:r w:rsidR="00517308">
        <w:rPr>
          <w:lang w:val="en"/>
        </w:rPr>
        <w:t>ut of the school</w:t>
      </w:r>
      <w:r>
        <w:rPr>
          <w:lang w:val="en"/>
        </w:rPr>
        <w:t xml:space="preserve"> at all or if </w:t>
      </w:r>
      <w:r w:rsidR="007855F5">
        <w:rPr>
          <w:lang w:val="en"/>
        </w:rPr>
        <w:t xml:space="preserve">so, </w:t>
      </w:r>
      <w:r>
        <w:rPr>
          <w:lang w:val="en"/>
        </w:rPr>
        <w:t>take them on an encrypted handheld device or laptop.</w:t>
      </w:r>
    </w:p>
    <w:p w:rsidR="00905044" w:rsidRDefault="00905044" w:rsidP="00905044">
      <w:pPr>
        <w:pStyle w:val="BulletedListLevel1"/>
        <w:rPr>
          <w:lang w:val="en"/>
        </w:rPr>
      </w:pPr>
      <w:r>
        <w:rPr>
          <w:lang w:val="en"/>
        </w:rPr>
        <w:lastRenderedPageBreak/>
        <w:t xml:space="preserve">If </w:t>
      </w:r>
      <w:r w:rsidR="007855F5">
        <w:rPr>
          <w:lang w:val="en"/>
        </w:rPr>
        <w:t>d</w:t>
      </w:r>
      <w:r>
        <w:rPr>
          <w:lang w:val="en"/>
        </w:rPr>
        <w:t>ata</w:t>
      </w:r>
      <w:r w:rsidR="007855F5">
        <w:rPr>
          <w:lang w:val="en"/>
        </w:rPr>
        <w:t xml:space="preserve"> has to go onto</w:t>
      </w:r>
      <w:r>
        <w:rPr>
          <w:lang w:val="en"/>
        </w:rPr>
        <w:t xml:space="preserve"> a disc or memory stick make sure that the device that </w:t>
      </w:r>
      <w:r w:rsidR="007855F5">
        <w:rPr>
          <w:lang w:val="en"/>
        </w:rPr>
        <w:t xml:space="preserve">used is </w:t>
      </w:r>
      <w:r>
        <w:rPr>
          <w:lang w:val="en"/>
        </w:rPr>
        <w:t>encrypted and that the data is password protected.</w:t>
      </w:r>
    </w:p>
    <w:p w:rsidR="00905044" w:rsidRDefault="007855F5" w:rsidP="00905044">
      <w:pPr>
        <w:pStyle w:val="BulletedListLevel1"/>
        <w:rPr>
          <w:lang w:val="en"/>
        </w:rPr>
      </w:pPr>
      <w:r>
        <w:rPr>
          <w:lang w:val="en"/>
        </w:rPr>
        <w:t xml:space="preserve">If </w:t>
      </w:r>
      <w:r w:rsidR="00BA1A85">
        <w:rPr>
          <w:lang w:val="en"/>
        </w:rPr>
        <w:t>we</w:t>
      </w:r>
      <w:r>
        <w:rPr>
          <w:lang w:val="en"/>
        </w:rPr>
        <w:t xml:space="preserve"> have </w:t>
      </w:r>
      <w:r w:rsidR="00905044">
        <w:rPr>
          <w:lang w:val="en"/>
        </w:rPr>
        <w:t>access to these devices make sure that they are stored securely and locked away safely when not being used.</w:t>
      </w:r>
    </w:p>
    <w:p w:rsidR="00905044" w:rsidRPr="00905044" w:rsidRDefault="00905044" w:rsidP="005A6CF9">
      <w:pPr>
        <w:pStyle w:val="1NumberingHeadingLevel1"/>
        <w:ind w:left="709" w:hanging="709"/>
      </w:pPr>
      <w:bookmarkStart w:id="7" w:name="_Toc514160366"/>
      <w:r w:rsidRPr="00905044">
        <w:t>Sending personal data securely</w:t>
      </w:r>
      <w:bookmarkEnd w:id="7"/>
    </w:p>
    <w:p w:rsidR="00905044" w:rsidRPr="00F52631" w:rsidRDefault="00BA1A85" w:rsidP="00905044">
      <w:pPr>
        <w:spacing w:after="0"/>
      </w:pPr>
      <w:r>
        <w:t>We</w:t>
      </w:r>
      <w:r w:rsidR="00905044" w:rsidRPr="00F52631">
        <w:t xml:space="preserve"> can send documents </w:t>
      </w:r>
      <w:r w:rsidR="00905044">
        <w:t xml:space="preserve">containing personal data </w:t>
      </w:r>
      <w:r w:rsidR="00905044" w:rsidRPr="00F52631">
        <w:t>securely using the following methods:</w:t>
      </w:r>
    </w:p>
    <w:p w:rsidR="00905044" w:rsidRPr="00F52631" w:rsidRDefault="00905044" w:rsidP="0090504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905044" w:rsidRPr="00F52631" w:rsidTr="00364B1C">
        <w:tc>
          <w:tcPr>
            <w:tcW w:w="1809" w:type="dxa"/>
            <w:shd w:val="clear" w:color="auto" w:fill="auto"/>
            <w:vAlign w:val="center"/>
          </w:tcPr>
          <w:p w:rsidR="00905044" w:rsidRPr="00F52631" w:rsidRDefault="00905044" w:rsidP="00364B1C">
            <w:pPr>
              <w:spacing w:before="120" w:after="120"/>
              <w:rPr>
                <w:rFonts w:eastAsia="Times New Roman"/>
                <w:b/>
              </w:rPr>
            </w:pPr>
            <w:r w:rsidRPr="00F52631">
              <w:rPr>
                <w:rFonts w:eastAsia="Times New Roman"/>
                <w:b/>
              </w:rPr>
              <w:t>Requested by:</w:t>
            </w:r>
          </w:p>
        </w:tc>
        <w:tc>
          <w:tcPr>
            <w:tcW w:w="7433" w:type="dxa"/>
            <w:shd w:val="clear" w:color="auto" w:fill="auto"/>
            <w:vAlign w:val="center"/>
          </w:tcPr>
          <w:p w:rsidR="00905044" w:rsidRPr="00F52631" w:rsidRDefault="00905044" w:rsidP="00364B1C">
            <w:pPr>
              <w:spacing w:before="120" w:after="120"/>
              <w:rPr>
                <w:rFonts w:eastAsia="Times New Roman"/>
                <w:b/>
              </w:rPr>
            </w:pPr>
            <w:r w:rsidRPr="00F52631">
              <w:rPr>
                <w:rFonts w:eastAsia="Times New Roman"/>
                <w:b/>
              </w:rPr>
              <w:t>Method:</w:t>
            </w:r>
          </w:p>
        </w:tc>
      </w:tr>
      <w:tr w:rsidR="00905044" w:rsidRPr="00F52631" w:rsidTr="00BC7297">
        <w:tc>
          <w:tcPr>
            <w:tcW w:w="1809" w:type="dxa"/>
            <w:shd w:val="clear" w:color="auto" w:fill="auto"/>
            <w:vAlign w:val="center"/>
          </w:tcPr>
          <w:p w:rsidR="00905044" w:rsidRPr="00F52631" w:rsidRDefault="00905044" w:rsidP="00BC7297">
            <w:pPr>
              <w:spacing w:after="0"/>
              <w:jc w:val="center"/>
              <w:rPr>
                <w:rFonts w:eastAsia="Times New Roman"/>
                <w:b/>
              </w:rPr>
            </w:pPr>
            <w:r w:rsidRPr="00F52631">
              <w:rPr>
                <w:rFonts w:eastAsia="Times New Roman"/>
                <w:b/>
              </w:rPr>
              <w:t>Hard copy</w:t>
            </w:r>
          </w:p>
        </w:tc>
        <w:tc>
          <w:tcPr>
            <w:tcW w:w="7433" w:type="dxa"/>
            <w:shd w:val="clear" w:color="auto" w:fill="auto"/>
          </w:tcPr>
          <w:p w:rsidR="00905044" w:rsidRPr="00F52631" w:rsidRDefault="00905044" w:rsidP="00364B1C">
            <w:pPr>
              <w:spacing w:before="120" w:after="0"/>
              <w:rPr>
                <w:rFonts w:eastAsia="Times New Roman"/>
              </w:rPr>
            </w:pPr>
            <w:r w:rsidRPr="00F52631">
              <w:rPr>
                <w:rFonts w:eastAsia="Times New Roman"/>
              </w:rPr>
              <w:t>Documents should be hand delivered to the data subject wherever possible. Check ID and address for sending before handing over documents. Make sure that the documents are securely contained in a sealed envelope.</w:t>
            </w:r>
          </w:p>
          <w:p w:rsidR="00905044" w:rsidRPr="00F52631" w:rsidRDefault="00905044" w:rsidP="00BC7297">
            <w:pPr>
              <w:spacing w:after="0"/>
              <w:rPr>
                <w:rFonts w:eastAsia="Times New Roman"/>
              </w:rPr>
            </w:pPr>
            <w:r w:rsidRPr="00F52631">
              <w:rPr>
                <w:rFonts w:eastAsia="Times New Roman"/>
              </w:rPr>
              <w:t xml:space="preserve">If it not possible for the data subject to collect the documents themselves use the </w:t>
            </w:r>
            <w:r w:rsidRPr="00F52631">
              <w:rPr>
                <w:rFonts w:eastAsia="Times New Roman"/>
                <w:b/>
              </w:rPr>
              <w:t>special delivery service</w:t>
            </w:r>
            <w:r w:rsidRPr="00F52631">
              <w:rPr>
                <w:rFonts w:eastAsia="Times New Roman"/>
              </w:rPr>
              <w:t xml:space="preserve"> and include the name of the data subject on the envelope to ensure that they sign for the documents. </w:t>
            </w:r>
          </w:p>
          <w:p w:rsidR="00905044" w:rsidRPr="00F52631" w:rsidRDefault="00905044" w:rsidP="00BC7297">
            <w:pPr>
              <w:spacing w:after="0"/>
              <w:rPr>
                <w:rFonts w:eastAsia="Times New Roman"/>
              </w:rPr>
            </w:pPr>
            <w:r w:rsidRPr="00F52631">
              <w:rPr>
                <w:rFonts w:eastAsia="Times New Roman"/>
                <w:b/>
              </w:rPr>
              <w:t>Note</w:t>
            </w:r>
            <w:r w:rsidRPr="00F52631">
              <w:rPr>
                <w:rFonts w:eastAsia="Times New Roman"/>
              </w:rPr>
              <w:t>: Check you have the correct address before posting</w:t>
            </w:r>
          </w:p>
        </w:tc>
      </w:tr>
      <w:tr w:rsidR="00905044" w:rsidRPr="00F52631" w:rsidTr="00BC7297">
        <w:tc>
          <w:tcPr>
            <w:tcW w:w="1809" w:type="dxa"/>
            <w:shd w:val="clear" w:color="auto" w:fill="auto"/>
            <w:vAlign w:val="center"/>
          </w:tcPr>
          <w:p w:rsidR="00905044" w:rsidRPr="00F52631" w:rsidRDefault="00905044" w:rsidP="00BC7297">
            <w:pPr>
              <w:jc w:val="center"/>
              <w:rPr>
                <w:rFonts w:eastAsia="Times New Roman"/>
                <w:b/>
              </w:rPr>
            </w:pPr>
            <w:r w:rsidRPr="00F52631">
              <w:rPr>
                <w:rFonts w:eastAsia="Times New Roman"/>
                <w:b/>
              </w:rPr>
              <w:t>Encrypted device</w:t>
            </w:r>
          </w:p>
        </w:tc>
        <w:tc>
          <w:tcPr>
            <w:tcW w:w="7433" w:type="dxa"/>
            <w:shd w:val="clear" w:color="auto" w:fill="auto"/>
          </w:tcPr>
          <w:p w:rsidR="00905044" w:rsidRPr="00F52631" w:rsidRDefault="00905044" w:rsidP="007855F5">
            <w:pPr>
              <w:spacing w:before="120" w:after="0"/>
              <w:rPr>
                <w:rFonts w:eastAsia="Times New Roman"/>
              </w:rPr>
            </w:pPr>
            <w:r w:rsidRPr="00F52631">
              <w:rPr>
                <w:rFonts w:eastAsia="Times New Roman"/>
              </w:rPr>
              <w:t xml:space="preserve">Where the data is especially sensitive consider saving the documents on a password protected, encrypted memory device rather than posting hard copies. </w:t>
            </w:r>
            <w:r w:rsidR="007855F5">
              <w:rPr>
                <w:rFonts w:eastAsia="Times New Roman"/>
              </w:rPr>
              <w:t>T</w:t>
            </w:r>
            <w:r w:rsidRPr="00F52631">
              <w:rPr>
                <w:rFonts w:eastAsia="Times New Roman"/>
              </w:rPr>
              <w:t xml:space="preserve">he password </w:t>
            </w:r>
            <w:r w:rsidR="007855F5">
              <w:rPr>
                <w:rFonts w:eastAsia="Times New Roman"/>
              </w:rPr>
              <w:t xml:space="preserve">can be sent </w:t>
            </w:r>
            <w:r w:rsidRPr="00F52631">
              <w:rPr>
                <w:rFonts w:eastAsia="Times New Roman"/>
              </w:rPr>
              <w:t>to the data subject once they have received the device by post to ensure that only they have access.</w:t>
            </w:r>
          </w:p>
        </w:tc>
      </w:tr>
      <w:tr w:rsidR="00905044" w:rsidRPr="00F52631" w:rsidTr="00BC7297">
        <w:tc>
          <w:tcPr>
            <w:tcW w:w="1809" w:type="dxa"/>
            <w:shd w:val="clear" w:color="auto" w:fill="auto"/>
            <w:vAlign w:val="center"/>
          </w:tcPr>
          <w:p w:rsidR="00905044" w:rsidRPr="00F52631" w:rsidRDefault="00905044" w:rsidP="00BC7297">
            <w:pPr>
              <w:jc w:val="center"/>
              <w:rPr>
                <w:rFonts w:eastAsia="Times New Roman"/>
                <w:b/>
              </w:rPr>
            </w:pPr>
            <w:r w:rsidRPr="00F52631">
              <w:rPr>
                <w:rFonts w:eastAsia="Times New Roman"/>
                <w:b/>
              </w:rPr>
              <w:t>Email</w:t>
            </w:r>
          </w:p>
        </w:tc>
        <w:tc>
          <w:tcPr>
            <w:tcW w:w="7433" w:type="dxa"/>
            <w:shd w:val="clear" w:color="auto" w:fill="auto"/>
          </w:tcPr>
          <w:p w:rsidR="00905044" w:rsidRPr="00F52631" w:rsidRDefault="007C28DB" w:rsidP="0083042C">
            <w:pPr>
              <w:spacing w:before="120" w:after="0"/>
              <w:rPr>
                <w:rFonts w:eastAsia="Times New Roman"/>
              </w:rPr>
            </w:pPr>
            <w:r>
              <w:rPr>
                <w:rFonts w:eastAsia="Times New Roman"/>
                <w:b/>
              </w:rPr>
              <w:t>This is the</w:t>
            </w:r>
            <w:r w:rsidR="00905044" w:rsidRPr="00F52631">
              <w:rPr>
                <w:rFonts w:eastAsia="Times New Roman"/>
                <w:b/>
              </w:rPr>
              <w:t xml:space="preserve"> preferred method</w:t>
            </w:r>
            <w:r w:rsidR="00905044" w:rsidRPr="00F52631">
              <w:rPr>
                <w:rFonts w:eastAsia="Times New Roman"/>
              </w:rPr>
              <w:t>. Scan a copy of the file and mov</w:t>
            </w:r>
            <w:r>
              <w:rPr>
                <w:rFonts w:eastAsia="Times New Roman"/>
              </w:rPr>
              <w:t xml:space="preserve">e it to a secure location on </w:t>
            </w:r>
            <w:r w:rsidR="007855F5">
              <w:rPr>
                <w:rFonts w:eastAsia="Times New Roman"/>
              </w:rPr>
              <w:t>the school’s</w:t>
            </w:r>
            <w:r w:rsidR="00905044" w:rsidRPr="00F52631">
              <w:rPr>
                <w:rFonts w:eastAsia="Times New Roman"/>
              </w:rPr>
              <w:t xml:space="preserve"> network. Send th</w:t>
            </w:r>
            <w:r w:rsidR="0083042C">
              <w:rPr>
                <w:rFonts w:eastAsia="Times New Roman"/>
              </w:rPr>
              <w:t>e file by secure data transfer [</w:t>
            </w:r>
            <w:r w:rsidR="00905044" w:rsidRPr="00F52631">
              <w:rPr>
                <w:rFonts w:eastAsia="Times New Roman"/>
              </w:rPr>
              <w:t>currently Egress</w:t>
            </w:r>
            <w:r w:rsidR="0083042C">
              <w:rPr>
                <w:rFonts w:eastAsia="Times New Roman"/>
              </w:rPr>
              <w:t>]</w:t>
            </w:r>
            <w:r w:rsidR="00905044" w:rsidRPr="00F52631">
              <w:rPr>
                <w:rFonts w:eastAsia="Times New Roman"/>
              </w:rPr>
              <w:t>. Ask the data subject to confirm receipt of the documents as soon as possible</w:t>
            </w:r>
          </w:p>
        </w:tc>
      </w:tr>
    </w:tbl>
    <w:p w:rsidR="00905044" w:rsidRDefault="00905044" w:rsidP="005A6CF9">
      <w:pPr>
        <w:pStyle w:val="1NumberingHeadingLevel1"/>
        <w:ind w:left="709" w:hanging="709"/>
        <w:rPr>
          <w:lang w:val="en"/>
        </w:rPr>
      </w:pPr>
      <w:bookmarkStart w:id="8" w:name="_Toc514160367"/>
      <w:r>
        <w:rPr>
          <w:lang w:val="en"/>
        </w:rPr>
        <w:t>Data subject r</w:t>
      </w:r>
      <w:r w:rsidRPr="003C1BE9">
        <w:rPr>
          <w:lang w:val="en"/>
        </w:rPr>
        <w:t>ights</w:t>
      </w:r>
      <w:bookmarkEnd w:id="8"/>
      <w:r w:rsidRPr="003C1BE9">
        <w:rPr>
          <w:lang w:val="en"/>
        </w:rPr>
        <w:t xml:space="preserve"> </w:t>
      </w:r>
    </w:p>
    <w:p w:rsidR="00905044" w:rsidRDefault="00905044" w:rsidP="00556608">
      <w:r>
        <w:t xml:space="preserve">Data subjects have defined rights over the use of their data. These rights have been reinforced and extended by the Data Protection Act 2018.   </w:t>
      </w:r>
    </w:p>
    <w:p w:rsidR="00905044" w:rsidRDefault="00905044" w:rsidP="00556608">
      <w:pPr>
        <w:spacing w:before="100" w:beforeAutospacing="1" w:after="100" w:afterAutospacing="1"/>
        <w:outlineLvl w:val="1"/>
        <w:rPr>
          <w:rFonts w:eastAsia="Times New Roman" w:cs="Arial"/>
          <w:bCs/>
          <w:lang w:val="en"/>
        </w:rPr>
      </w:pPr>
      <w:r>
        <w:rPr>
          <w:rFonts w:eastAsia="Times New Roman" w:cs="Arial"/>
          <w:bCs/>
          <w:lang w:val="en"/>
        </w:rPr>
        <w:t>These rights are:</w:t>
      </w:r>
    </w:p>
    <w:p w:rsidR="00364B1C" w:rsidRPr="00364B1C" w:rsidRDefault="00364B1C" w:rsidP="00556608">
      <w:pPr>
        <w:pStyle w:val="111Numberinglevel3"/>
        <w:numPr>
          <w:ilvl w:val="0"/>
          <w:numId w:val="0"/>
        </w:numPr>
        <w:ind w:left="851" w:hanging="851"/>
        <w:rPr>
          <w:rFonts w:cs="Arial"/>
          <w:b/>
          <w:bCs/>
          <w:lang w:val="en"/>
        </w:rPr>
      </w:pPr>
      <w:r w:rsidRPr="00364B1C">
        <w:rPr>
          <w:b/>
        </w:rPr>
        <w:t>Informed</w:t>
      </w:r>
    </w:p>
    <w:p w:rsidR="00364B1C" w:rsidRPr="00364B1C" w:rsidRDefault="00364B1C" w:rsidP="00FA16C4">
      <w:pPr>
        <w:pStyle w:val="BulletedListLevel1"/>
        <w:numPr>
          <w:ilvl w:val="0"/>
          <w:numId w:val="13"/>
        </w:numPr>
      </w:pPr>
      <w:r w:rsidRPr="00364B1C">
        <w:t>Individuals have the right to be informed about the collection and use of their personal data. This is a key transparency requirement under the Data Protection Act 2018.</w:t>
      </w:r>
    </w:p>
    <w:p w:rsidR="00364B1C" w:rsidRPr="00364B1C" w:rsidRDefault="00BA1A85" w:rsidP="00FA16C4">
      <w:pPr>
        <w:pStyle w:val="BulletedListLevel1"/>
        <w:numPr>
          <w:ilvl w:val="0"/>
          <w:numId w:val="13"/>
        </w:numPr>
      </w:pPr>
      <w:proofErr w:type="gramStart"/>
      <w:r>
        <w:t xml:space="preserve">We </w:t>
      </w:r>
      <w:r w:rsidR="00364B1C" w:rsidRPr="00364B1C">
        <w:t xml:space="preserve"> must</w:t>
      </w:r>
      <w:proofErr w:type="gramEnd"/>
      <w:r w:rsidR="00364B1C" w:rsidRPr="00364B1C">
        <w:t xml:space="preserve"> provide individuals with information including: </w:t>
      </w:r>
      <w:r w:rsidR="007855F5">
        <w:t>the</w:t>
      </w:r>
      <w:r w:rsidR="00364B1C" w:rsidRPr="00364B1C">
        <w:t xml:space="preserve"> purposes for processing their personal data, </w:t>
      </w:r>
      <w:r w:rsidR="007855F5">
        <w:t>the</w:t>
      </w:r>
      <w:r w:rsidR="00364B1C" w:rsidRPr="00364B1C">
        <w:t xml:space="preserve"> retention periods for that personal data, and who it will be shared with. </w:t>
      </w:r>
      <w:r w:rsidR="007855F5">
        <w:t>This is called</w:t>
      </w:r>
      <w:r w:rsidR="00364B1C" w:rsidRPr="00364B1C">
        <w:t xml:space="preserve"> ‘privacy information’.</w:t>
      </w:r>
    </w:p>
    <w:p w:rsidR="00364B1C" w:rsidRPr="00364B1C" w:rsidRDefault="00BA1A85" w:rsidP="00FA16C4">
      <w:pPr>
        <w:pStyle w:val="BulletedListLevel1"/>
        <w:numPr>
          <w:ilvl w:val="0"/>
          <w:numId w:val="13"/>
        </w:numPr>
      </w:pPr>
      <w:r>
        <w:t>We</w:t>
      </w:r>
      <w:r w:rsidR="00364B1C" w:rsidRPr="00364B1C">
        <w:t xml:space="preserve"> must provide privacy information to individuals at the </w:t>
      </w:r>
      <w:r w:rsidR="007855F5">
        <w:t>point</w:t>
      </w:r>
      <w:r w:rsidR="00364B1C" w:rsidRPr="00364B1C">
        <w:t xml:space="preserve"> </w:t>
      </w:r>
      <w:r w:rsidR="007855F5">
        <w:t>of collection of</w:t>
      </w:r>
      <w:r w:rsidR="00364B1C" w:rsidRPr="00364B1C">
        <w:t xml:space="preserve"> their personal data from them.</w:t>
      </w:r>
    </w:p>
    <w:p w:rsidR="00364B1C" w:rsidRPr="00364B1C" w:rsidRDefault="00364B1C" w:rsidP="00FA16C4">
      <w:pPr>
        <w:pStyle w:val="BulletedListLevel1"/>
        <w:numPr>
          <w:ilvl w:val="0"/>
          <w:numId w:val="13"/>
        </w:numPr>
        <w:rPr>
          <w:bCs/>
          <w:lang w:val="en"/>
        </w:rPr>
      </w:pPr>
      <w:r w:rsidRPr="003E4886">
        <w:lastRenderedPageBreak/>
        <w:t xml:space="preserve">If </w:t>
      </w:r>
      <w:r w:rsidR="00BA1A85">
        <w:t xml:space="preserve">we </w:t>
      </w:r>
      <w:r w:rsidRPr="003E4886">
        <w:t xml:space="preserve">obtain personal data from other sources, </w:t>
      </w:r>
      <w:r w:rsidR="00131495">
        <w:t>privacy information</w:t>
      </w:r>
      <w:r w:rsidRPr="003E4886">
        <w:t xml:space="preserve"> must provide</w:t>
      </w:r>
      <w:r w:rsidR="00131495">
        <w:t>d</w:t>
      </w:r>
      <w:r w:rsidRPr="003E4886">
        <w:t xml:space="preserve"> </w:t>
      </w:r>
      <w:r w:rsidR="00131495">
        <w:t xml:space="preserve">be </w:t>
      </w:r>
      <w:r w:rsidRPr="003E4886">
        <w:t>within a reasonable period of obtaining the data and no later than 28 calendar days</w:t>
      </w:r>
    </w:p>
    <w:p w:rsidR="00364B1C" w:rsidRPr="00364B1C" w:rsidRDefault="00364B1C" w:rsidP="00556608">
      <w:pPr>
        <w:pStyle w:val="111Numberinglevel3"/>
        <w:numPr>
          <w:ilvl w:val="0"/>
          <w:numId w:val="0"/>
        </w:numPr>
        <w:ind w:left="851" w:hanging="851"/>
        <w:rPr>
          <w:b/>
          <w:bCs/>
          <w:lang w:val="en"/>
        </w:rPr>
      </w:pPr>
      <w:r w:rsidRPr="00364B1C">
        <w:rPr>
          <w:b/>
        </w:rPr>
        <w:t>Access</w:t>
      </w:r>
    </w:p>
    <w:p w:rsidR="00364B1C" w:rsidRPr="00364B1C" w:rsidRDefault="00364B1C" w:rsidP="00FA16C4">
      <w:pPr>
        <w:pStyle w:val="BulletedListLevel1"/>
        <w:numPr>
          <w:ilvl w:val="0"/>
          <w:numId w:val="13"/>
        </w:numPr>
      </w:pPr>
      <w:r w:rsidRPr="00364B1C">
        <w:t>Individuals have the right to access their personal data.</w:t>
      </w:r>
    </w:p>
    <w:p w:rsidR="00364B1C" w:rsidRPr="00364B1C" w:rsidRDefault="00364B1C" w:rsidP="00FA16C4">
      <w:pPr>
        <w:pStyle w:val="BulletedListLevel1"/>
        <w:numPr>
          <w:ilvl w:val="0"/>
          <w:numId w:val="13"/>
        </w:numPr>
      </w:pPr>
      <w:r w:rsidRPr="00364B1C">
        <w:t>This is commonly referred to as subject access.</w:t>
      </w:r>
    </w:p>
    <w:p w:rsidR="00364B1C" w:rsidRPr="00364B1C" w:rsidRDefault="00364B1C" w:rsidP="00FA16C4">
      <w:pPr>
        <w:pStyle w:val="BulletedListLevel1"/>
        <w:numPr>
          <w:ilvl w:val="0"/>
          <w:numId w:val="13"/>
        </w:numPr>
      </w:pPr>
      <w:r w:rsidRPr="00364B1C">
        <w:t>Individuals can make a subject access request verbally or in writing.</w:t>
      </w:r>
    </w:p>
    <w:p w:rsidR="00364B1C" w:rsidRPr="00364B1C" w:rsidRDefault="00BA1A85" w:rsidP="00FA16C4">
      <w:pPr>
        <w:pStyle w:val="BulletedListLevel1"/>
        <w:numPr>
          <w:ilvl w:val="0"/>
          <w:numId w:val="13"/>
        </w:numPr>
      </w:pPr>
      <w:r>
        <w:t xml:space="preserve">We have </w:t>
      </w:r>
      <w:r w:rsidR="00131495">
        <w:t xml:space="preserve">one month [or 20 working days] to </w:t>
      </w:r>
      <w:r w:rsidR="00364B1C" w:rsidRPr="00364B1C">
        <w:t>respond to a request.</w:t>
      </w:r>
    </w:p>
    <w:p w:rsidR="00364B1C" w:rsidRPr="00364B1C" w:rsidRDefault="00BA1A85" w:rsidP="00FA16C4">
      <w:pPr>
        <w:pStyle w:val="BulletedListLevel1"/>
        <w:numPr>
          <w:ilvl w:val="0"/>
          <w:numId w:val="13"/>
        </w:numPr>
      </w:pPr>
      <w:r>
        <w:t xml:space="preserve">We </w:t>
      </w:r>
      <w:r w:rsidR="00364B1C" w:rsidRPr="00364B1C">
        <w:t xml:space="preserve">cannot charge a fee to deal with a request in most circumstances. </w:t>
      </w:r>
    </w:p>
    <w:p w:rsidR="00364B1C" w:rsidRDefault="00364B1C" w:rsidP="00556608">
      <w:pPr>
        <w:pStyle w:val="111Numberinglevel3"/>
        <w:numPr>
          <w:ilvl w:val="0"/>
          <w:numId w:val="0"/>
        </w:numPr>
        <w:ind w:left="851" w:hanging="851"/>
        <w:rPr>
          <w:b/>
        </w:rPr>
      </w:pPr>
      <w:r w:rsidRPr="00364B1C">
        <w:rPr>
          <w:b/>
        </w:rPr>
        <w:t>Rectification</w:t>
      </w:r>
    </w:p>
    <w:p w:rsidR="00364B1C" w:rsidRPr="00364B1C" w:rsidRDefault="00364B1C" w:rsidP="00FA16C4">
      <w:pPr>
        <w:pStyle w:val="BulletedListLevel1"/>
        <w:numPr>
          <w:ilvl w:val="0"/>
          <w:numId w:val="13"/>
        </w:numPr>
      </w:pPr>
      <w:r w:rsidRPr="00364B1C">
        <w:t>The Data Protection Act 2018 includes a right for individuals to have inaccurate personal data rectified, or completed if it is incomplete.</w:t>
      </w:r>
    </w:p>
    <w:p w:rsidR="00364B1C" w:rsidRPr="00364B1C" w:rsidRDefault="00364B1C" w:rsidP="00FA16C4">
      <w:pPr>
        <w:pStyle w:val="BulletedListLevel1"/>
        <w:numPr>
          <w:ilvl w:val="0"/>
          <w:numId w:val="13"/>
        </w:numPr>
      </w:pPr>
      <w:r w:rsidRPr="00364B1C">
        <w:t>An individual can make a request for rectification verbally or in writing.</w:t>
      </w:r>
    </w:p>
    <w:p w:rsidR="00364B1C" w:rsidRPr="00830AEF" w:rsidRDefault="00BA1A85" w:rsidP="00FA16C4">
      <w:pPr>
        <w:pStyle w:val="BulletedListLevel1"/>
        <w:numPr>
          <w:ilvl w:val="0"/>
          <w:numId w:val="13"/>
        </w:numPr>
      </w:pPr>
      <w:r w:rsidRPr="00830AEF">
        <w:t xml:space="preserve">We have </w:t>
      </w:r>
      <w:r w:rsidR="00131495" w:rsidRPr="00830AEF">
        <w:t xml:space="preserve">one month [or 20 working days] </w:t>
      </w:r>
      <w:r w:rsidR="00364B1C" w:rsidRPr="00830AEF">
        <w:t>to respond to a request.</w:t>
      </w:r>
    </w:p>
    <w:p w:rsidR="00364B1C" w:rsidRDefault="00364B1C" w:rsidP="00FA16C4">
      <w:pPr>
        <w:pStyle w:val="BulletedListLevel1"/>
        <w:numPr>
          <w:ilvl w:val="0"/>
          <w:numId w:val="13"/>
        </w:numPr>
      </w:pPr>
      <w:r w:rsidRPr="00364B1C">
        <w:t xml:space="preserve">In certain circumstances </w:t>
      </w:r>
      <w:r w:rsidR="00131495">
        <w:t>the school</w:t>
      </w:r>
      <w:r w:rsidRPr="00364B1C">
        <w:t xml:space="preserve"> can refuse a request fo</w:t>
      </w:r>
      <w:r w:rsidR="00517308">
        <w:t xml:space="preserve">r rectification. Seek help </w:t>
      </w:r>
      <w:r w:rsidR="007C28DB">
        <w:t xml:space="preserve">from </w:t>
      </w:r>
      <w:r w:rsidR="00131495">
        <w:t>the</w:t>
      </w:r>
      <w:r w:rsidR="007C28DB">
        <w:t xml:space="preserve"> Head Teacher</w:t>
      </w:r>
      <w:r w:rsidR="00131495">
        <w:t xml:space="preserve"> </w:t>
      </w:r>
      <w:r w:rsidRPr="00364B1C">
        <w:t>to refuse a request to rectify data</w:t>
      </w:r>
    </w:p>
    <w:p w:rsidR="00364B1C" w:rsidRDefault="00364B1C" w:rsidP="00556608">
      <w:pPr>
        <w:pStyle w:val="111Numberinglevel3"/>
        <w:numPr>
          <w:ilvl w:val="0"/>
          <w:numId w:val="0"/>
        </w:numPr>
        <w:ind w:left="851" w:hanging="851"/>
        <w:rPr>
          <w:b/>
        </w:rPr>
      </w:pPr>
      <w:r w:rsidRPr="00364B1C">
        <w:rPr>
          <w:b/>
        </w:rPr>
        <w:t>Erasure</w:t>
      </w:r>
    </w:p>
    <w:p w:rsidR="00364B1C" w:rsidRPr="00364B1C" w:rsidRDefault="00364B1C" w:rsidP="00FA16C4">
      <w:pPr>
        <w:pStyle w:val="BulletedListLevel1"/>
        <w:numPr>
          <w:ilvl w:val="0"/>
          <w:numId w:val="13"/>
        </w:numPr>
      </w:pPr>
      <w:r w:rsidRPr="00364B1C">
        <w:t>The Data Protection Act 2018 introduces a right for individuals to have personal data erased.</w:t>
      </w:r>
    </w:p>
    <w:p w:rsidR="00364B1C" w:rsidRPr="00364B1C" w:rsidRDefault="00364B1C" w:rsidP="00FA16C4">
      <w:pPr>
        <w:pStyle w:val="BulletedListLevel1"/>
        <w:numPr>
          <w:ilvl w:val="0"/>
          <w:numId w:val="13"/>
        </w:numPr>
      </w:pPr>
      <w:r w:rsidRPr="00364B1C">
        <w:t>The right to erasure is also known as ‘the right to be forgotten’.</w:t>
      </w:r>
    </w:p>
    <w:p w:rsidR="00364B1C" w:rsidRPr="00364B1C" w:rsidRDefault="00364B1C" w:rsidP="00FA16C4">
      <w:pPr>
        <w:pStyle w:val="BulletedListLevel1"/>
        <w:numPr>
          <w:ilvl w:val="0"/>
          <w:numId w:val="13"/>
        </w:numPr>
      </w:pPr>
      <w:r w:rsidRPr="00364B1C">
        <w:t>Individuals can make a request for erasure verbally or in writing.</w:t>
      </w:r>
    </w:p>
    <w:p w:rsidR="00364B1C" w:rsidRPr="00830AEF" w:rsidRDefault="00BA1A85" w:rsidP="00FA16C4">
      <w:pPr>
        <w:pStyle w:val="BulletedListLevel1"/>
        <w:numPr>
          <w:ilvl w:val="0"/>
          <w:numId w:val="13"/>
        </w:numPr>
      </w:pPr>
      <w:r w:rsidRPr="00830AEF">
        <w:t xml:space="preserve">We have </w:t>
      </w:r>
      <w:r w:rsidR="00131495" w:rsidRPr="00830AEF">
        <w:t xml:space="preserve">one month [or 20 working days] </w:t>
      </w:r>
      <w:r w:rsidR="00364B1C" w:rsidRPr="00830AEF">
        <w:t>to respond to a request.</w:t>
      </w:r>
    </w:p>
    <w:p w:rsidR="00364B1C" w:rsidRDefault="00364B1C" w:rsidP="00FA16C4">
      <w:pPr>
        <w:pStyle w:val="BulletedListLevel1"/>
        <w:numPr>
          <w:ilvl w:val="0"/>
          <w:numId w:val="13"/>
        </w:numPr>
      </w:pPr>
      <w:r w:rsidRPr="00364B1C">
        <w:t>The right is not absolute and only applies in certain circumstances.</w:t>
      </w:r>
    </w:p>
    <w:p w:rsidR="00364B1C" w:rsidRDefault="00364B1C" w:rsidP="00556608">
      <w:pPr>
        <w:pStyle w:val="111Numberinglevel3"/>
        <w:numPr>
          <w:ilvl w:val="0"/>
          <w:numId w:val="0"/>
        </w:numPr>
        <w:ind w:left="851" w:hanging="851"/>
        <w:rPr>
          <w:b/>
        </w:rPr>
      </w:pPr>
      <w:r w:rsidRPr="00364B1C">
        <w:rPr>
          <w:b/>
        </w:rPr>
        <w:t>Restrict processing</w:t>
      </w:r>
    </w:p>
    <w:p w:rsidR="00364B1C" w:rsidRPr="00364B1C" w:rsidRDefault="00364B1C" w:rsidP="00FA16C4">
      <w:pPr>
        <w:pStyle w:val="BulletedListLevel1"/>
        <w:numPr>
          <w:ilvl w:val="0"/>
          <w:numId w:val="13"/>
        </w:numPr>
      </w:pPr>
      <w:r w:rsidRPr="00364B1C">
        <w:t>Individuals have the right to request the restriction or suppression of their personal data.</w:t>
      </w:r>
    </w:p>
    <w:p w:rsidR="00364B1C" w:rsidRPr="00364B1C" w:rsidRDefault="00364B1C" w:rsidP="00FA16C4">
      <w:pPr>
        <w:pStyle w:val="BulletedListLevel1"/>
        <w:numPr>
          <w:ilvl w:val="0"/>
          <w:numId w:val="13"/>
        </w:numPr>
      </w:pPr>
      <w:r w:rsidRPr="00364B1C">
        <w:t>This is not an absolute right and only applies in certain circumstances.</w:t>
      </w:r>
    </w:p>
    <w:p w:rsidR="00364B1C" w:rsidRPr="00364B1C" w:rsidRDefault="00364B1C" w:rsidP="00FA16C4">
      <w:pPr>
        <w:pStyle w:val="BulletedListLevel1"/>
        <w:numPr>
          <w:ilvl w:val="0"/>
          <w:numId w:val="13"/>
        </w:numPr>
      </w:pPr>
      <w:r w:rsidRPr="00364B1C">
        <w:t xml:space="preserve">When processing is restricted, </w:t>
      </w:r>
      <w:r w:rsidR="00131495">
        <w:t>the school is</w:t>
      </w:r>
      <w:r w:rsidRPr="00364B1C">
        <w:t xml:space="preserve"> permitted to store the personal data, but not use it.</w:t>
      </w:r>
    </w:p>
    <w:p w:rsidR="00364B1C" w:rsidRPr="00364B1C" w:rsidRDefault="00364B1C" w:rsidP="00FA16C4">
      <w:pPr>
        <w:pStyle w:val="BulletedListLevel1"/>
        <w:numPr>
          <w:ilvl w:val="0"/>
          <w:numId w:val="13"/>
        </w:numPr>
      </w:pPr>
      <w:r w:rsidRPr="00364B1C">
        <w:t>An individual can make a request for restriction verbally or in writing.</w:t>
      </w:r>
    </w:p>
    <w:p w:rsidR="00364B1C" w:rsidRPr="00830AEF" w:rsidRDefault="00BA1A85" w:rsidP="00FA16C4">
      <w:pPr>
        <w:pStyle w:val="BulletedListLevel1"/>
        <w:numPr>
          <w:ilvl w:val="0"/>
          <w:numId w:val="13"/>
        </w:numPr>
      </w:pPr>
      <w:r w:rsidRPr="00830AEF">
        <w:t xml:space="preserve">We have </w:t>
      </w:r>
      <w:r w:rsidR="00131495" w:rsidRPr="00830AEF">
        <w:t xml:space="preserve">one month [or 20 working days] </w:t>
      </w:r>
      <w:r w:rsidR="00364B1C" w:rsidRPr="00830AEF">
        <w:t>to respond to a request.</w:t>
      </w:r>
    </w:p>
    <w:p w:rsidR="00364B1C" w:rsidRPr="00364B1C" w:rsidRDefault="00364B1C" w:rsidP="00556608">
      <w:pPr>
        <w:pStyle w:val="111Numberinglevel3"/>
        <w:numPr>
          <w:ilvl w:val="0"/>
          <w:numId w:val="0"/>
        </w:numPr>
        <w:ind w:left="851" w:hanging="851"/>
        <w:rPr>
          <w:b/>
        </w:rPr>
      </w:pPr>
      <w:r w:rsidRPr="00364B1C">
        <w:rPr>
          <w:b/>
        </w:rPr>
        <w:t>Data Portability</w:t>
      </w:r>
    </w:p>
    <w:p w:rsidR="00364B1C" w:rsidRPr="00364B1C" w:rsidRDefault="00364B1C" w:rsidP="00FA16C4">
      <w:pPr>
        <w:pStyle w:val="BulletedListLevel1"/>
        <w:numPr>
          <w:ilvl w:val="0"/>
          <w:numId w:val="13"/>
        </w:numPr>
      </w:pPr>
      <w:r w:rsidRPr="00364B1C">
        <w:t>The right to data portability allows individuals to obtain and reuse their perso</w:t>
      </w:r>
      <w:r w:rsidR="007C28DB">
        <w:t>nal data for their own purposes.</w:t>
      </w:r>
    </w:p>
    <w:p w:rsidR="00364B1C" w:rsidRPr="00364B1C" w:rsidRDefault="00364B1C" w:rsidP="00FA16C4">
      <w:pPr>
        <w:pStyle w:val="BulletedListLevel1"/>
        <w:numPr>
          <w:ilvl w:val="0"/>
          <w:numId w:val="13"/>
        </w:numPr>
      </w:pPr>
      <w:r w:rsidRPr="00364B1C">
        <w:t xml:space="preserve">It allows them to </w:t>
      </w:r>
      <w:proofErr w:type="gramStart"/>
      <w:r w:rsidRPr="00364B1C">
        <w:t>move,</w:t>
      </w:r>
      <w:proofErr w:type="gramEnd"/>
      <w:r w:rsidRPr="00364B1C">
        <w:t xml:space="preserve"> copy or transfer personal data easily from one IT environment to another in a safe and secure way, without affecting its usability.</w:t>
      </w:r>
    </w:p>
    <w:p w:rsidR="00364B1C" w:rsidRDefault="00364B1C" w:rsidP="00FA16C4">
      <w:pPr>
        <w:pStyle w:val="BulletedListLevel1"/>
        <w:numPr>
          <w:ilvl w:val="0"/>
          <w:numId w:val="13"/>
        </w:numPr>
      </w:pPr>
      <w:r w:rsidRPr="00364B1C">
        <w:t>The right only applies to information an individual has provided to a controller.</w:t>
      </w:r>
    </w:p>
    <w:p w:rsidR="00131495" w:rsidRDefault="00131495" w:rsidP="00131495">
      <w:pPr>
        <w:pStyle w:val="BulletedListLevel1"/>
        <w:numPr>
          <w:ilvl w:val="0"/>
          <w:numId w:val="0"/>
        </w:numPr>
        <w:ind w:left="360"/>
      </w:pPr>
    </w:p>
    <w:p w:rsidR="00131495" w:rsidRDefault="00131495">
      <w:pPr>
        <w:spacing w:before="0" w:after="0"/>
        <w:rPr>
          <w:rFonts w:cs="Arial"/>
        </w:rPr>
      </w:pPr>
      <w:r>
        <w:br w:type="page"/>
      </w:r>
    </w:p>
    <w:p w:rsidR="00364B1C" w:rsidRDefault="00364B1C" w:rsidP="00556608">
      <w:pPr>
        <w:pStyle w:val="111Numberinglevel3"/>
        <w:numPr>
          <w:ilvl w:val="0"/>
          <w:numId w:val="0"/>
        </w:numPr>
        <w:ind w:left="851" w:hanging="851"/>
        <w:rPr>
          <w:b/>
        </w:rPr>
      </w:pPr>
      <w:r w:rsidRPr="00364B1C">
        <w:rPr>
          <w:b/>
        </w:rPr>
        <w:lastRenderedPageBreak/>
        <w:t>Object</w:t>
      </w:r>
    </w:p>
    <w:p w:rsidR="00364B1C" w:rsidRPr="00364B1C" w:rsidRDefault="00364B1C" w:rsidP="00FA16C4">
      <w:pPr>
        <w:pStyle w:val="BulletedListLevel1"/>
        <w:numPr>
          <w:ilvl w:val="0"/>
          <w:numId w:val="13"/>
        </w:numPr>
      </w:pPr>
      <w:r w:rsidRPr="00364B1C">
        <w:t>The Data Protection Act 2018 gives individuals the right to object to the processing of their personal data in certain circumstances.</w:t>
      </w:r>
    </w:p>
    <w:p w:rsidR="00364B1C" w:rsidRPr="00364B1C" w:rsidRDefault="00364B1C" w:rsidP="00FA16C4">
      <w:pPr>
        <w:pStyle w:val="BulletedListLevel1"/>
        <w:numPr>
          <w:ilvl w:val="0"/>
          <w:numId w:val="13"/>
        </w:numPr>
      </w:pPr>
      <w:r w:rsidRPr="00364B1C">
        <w:t>Individuals have an absolute right to stop their data being used for direct marketing.</w:t>
      </w:r>
    </w:p>
    <w:p w:rsidR="00364B1C" w:rsidRPr="00364B1C" w:rsidRDefault="00364B1C" w:rsidP="00FA16C4">
      <w:pPr>
        <w:pStyle w:val="BulletedListLevel1"/>
        <w:numPr>
          <w:ilvl w:val="0"/>
          <w:numId w:val="13"/>
        </w:numPr>
      </w:pPr>
      <w:r w:rsidRPr="00364B1C">
        <w:t xml:space="preserve">In other cases where the right to object applies </w:t>
      </w:r>
      <w:r w:rsidR="00131495">
        <w:t>the school</w:t>
      </w:r>
      <w:r w:rsidRPr="00364B1C">
        <w:t xml:space="preserve"> may be able to continue processing if </w:t>
      </w:r>
      <w:r w:rsidR="00131495">
        <w:t xml:space="preserve">it can be shown </w:t>
      </w:r>
      <w:r w:rsidRPr="00364B1C">
        <w:t xml:space="preserve">that </w:t>
      </w:r>
      <w:r w:rsidR="00131495">
        <w:t xml:space="preserve">there is a </w:t>
      </w:r>
      <w:r w:rsidRPr="00364B1C">
        <w:t>compelling reason for doing so.</w:t>
      </w:r>
    </w:p>
    <w:p w:rsidR="00364B1C" w:rsidRPr="00364B1C" w:rsidRDefault="00131495" w:rsidP="00FA16C4">
      <w:pPr>
        <w:pStyle w:val="BulletedListLevel1"/>
        <w:numPr>
          <w:ilvl w:val="0"/>
          <w:numId w:val="13"/>
        </w:numPr>
      </w:pPr>
      <w:r>
        <w:t>The school</w:t>
      </w:r>
      <w:r w:rsidR="00364B1C" w:rsidRPr="00364B1C">
        <w:t xml:space="preserve"> must tell individuals about their right to object.</w:t>
      </w:r>
    </w:p>
    <w:p w:rsidR="00364B1C" w:rsidRPr="00364B1C" w:rsidRDefault="00364B1C" w:rsidP="00FA16C4">
      <w:pPr>
        <w:pStyle w:val="BulletedListLevel1"/>
        <w:numPr>
          <w:ilvl w:val="0"/>
          <w:numId w:val="13"/>
        </w:numPr>
      </w:pPr>
      <w:r w:rsidRPr="00364B1C">
        <w:t>An individual can make an objection verbally or in writing.</w:t>
      </w:r>
    </w:p>
    <w:p w:rsidR="00364B1C" w:rsidRPr="00830AEF" w:rsidRDefault="00BA1A85" w:rsidP="00FA16C4">
      <w:pPr>
        <w:pStyle w:val="BulletedListLevel1"/>
        <w:numPr>
          <w:ilvl w:val="0"/>
          <w:numId w:val="13"/>
        </w:numPr>
      </w:pPr>
      <w:r w:rsidRPr="00830AEF">
        <w:t xml:space="preserve">We have </w:t>
      </w:r>
      <w:r w:rsidR="00131495" w:rsidRPr="00830AEF">
        <w:t xml:space="preserve">one month [or 20 working days] </w:t>
      </w:r>
      <w:r w:rsidR="00364B1C" w:rsidRPr="00830AEF">
        <w:t>to respond to an objection</w:t>
      </w:r>
    </w:p>
    <w:p w:rsidR="00364B1C" w:rsidRDefault="00364B1C" w:rsidP="00556608">
      <w:pPr>
        <w:pStyle w:val="111Numberinglevel3"/>
        <w:numPr>
          <w:ilvl w:val="0"/>
          <w:numId w:val="0"/>
        </w:numPr>
        <w:ind w:left="851" w:hanging="851"/>
        <w:rPr>
          <w:b/>
        </w:rPr>
      </w:pPr>
      <w:r w:rsidRPr="00364B1C">
        <w:rPr>
          <w:b/>
        </w:rPr>
        <w:t>Automated decision making and profiling</w:t>
      </w:r>
    </w:p>
    <w:p w:rsidR="00364B1C" w:rsidRPr="003E4886" w:rsidRDefault="00364B1C" w:rsidP="00556608">
      <w:pPr>
        <w:spacing w:line="264" w:lineRule="auto"/>
        <w:rPr>
          <w:rFonts w:eastAsia="Times New Roman" w:cs="Arial"/>
        </w:rPr>
      </w:pPr>
      <w:r w:rsidRPr="003E4886">
        <w:rPr>
          <w:rFonts w:eastAsia="Times New Roman" w:cs="Arial"/>
        </w:rPr>
        <w:t>The Data Protection Act 2018 has provisions on:</w:t>
      </w:r>
    </w:p>
    <w:p w:rsidR="00364B1C" w:rsidRDefault="00364B1C" w:rsidP="00FA16C4">
      <w:pPr>
        <w:pStyle w:val="ListParagraph"/>
        <w:numPr>
          <w:ilvl w:val="0"/>
          <w:numId w:val="9"/>
        </w:numPr>
        <w:spacing w:line="264" w:lineRule="auto"/>
        <w:ind w:left="567" w:hanging="567"/>
        <w:rPr>
          <w:rFonts w:eastAsia="Times New Roman" w:cs="Arial"/>
        </w:rPr>
      </w:pPr>
      <w:r>
        <w:rPr>
          <w:rFonts w:eastAsia="Times New Roman" w:cs="Arial"/>
        </w:rPr>
        <w:t>A</w:t>
      </w:r>
      <w:r w:rsidRPr="003E4886">
        <w:rPr>
          <w:rFonts w:eastAsia="Times New Roman" w:cs="Arial"/>
        </w:rPr>
        <w:t>utomated individual decision-making (making a decision solely by automated means without any human involvement); and</w:t>
      </w:r>
    </w:p>
    <w:p w:rsidR="00364B1C" w:rsidRPr="003E4886" w:rsidRDefault="00364B1C" w:rsidP="00FA16C4">
      <w:pPr>
        <w:pStyle w:val="ListParagraph"/>
        <w:numPr>
          <w:ilvl w:val="0"/>
          <w:numId w:val="9"/>
        </w:numPr>
        <w:spacing w:line="264" w:lineRule="auto"/>
        <w:ind w:left="567" w:hanging="567"/>
        <w:rPr>
          <w:rFonts w:eastAsia="Times New Roman" w:cs="Arial"/>
        </w:rPr>
      </w:pPr>
      <w:r w:rsidRPr="003E4886">
        <w:rPr>
          <w:rFonts w:eastAsia="Times New Roman" w:cs="Arial"/>
        </w:rPr>
        <w:t>Profiling (automated processing of personal data to evaluate certain things about an individual). Profiling can be part of an automated decision-making process.</w:t>
      </w:r>
    </w:p>
    <w:p w:rsidR="00364B1C" w:rsidRPr="003E4886" w:rsidRDefault="00364B1C" w:rsidP="00556608">
      <w:pPr>
        <w:spacing w:line="264" w:lineRule="auto"/>
        <w:rPr>
          <w:rFonts w:eastAsia="Times New Roman" w:cs="Arial"/>
        </w:rPr>
      </w:pPr>
      <w:r w:rsidRPr="003E4886">
        <w:rPr>
          <w:rFonts w:eastAsia="Times New Roman" w:cs="Arial"/>
        </w:rPr>
        <w:t>The Data Protection Act 2018 applies to all automated individual decision-making and profiling.</w:t>
      </w:r>
      <w:r>
        <w:rPr>
          <w:rFonts w:eastAsia="Times New Roman" w:cs="Arial"/>
        </w:rPr>
        <w:t xml:space="preserve"> The Act</w:t>
      </w:r>
      <w:r w:rsidRPr="003E4886">
        <w:rPr>
          <w:rFonts w:eastAsia="Times New Roman" w:cs="Arial"/>
        </w:rPr>
        <w:t xml:space="preserve"> has additional rules to protect individuals if </w:t>
      </w:r>
      <w:r w:rsidR="0083042C">
        <w:rPr>
          <w:rFonts w:eastAsia="Times New Roman" w:cs="Arial"/>
        </w:rPr>
        <w:t xml:space="preserve">the school is </w:t>
      </w:r>
      <w:r w:rsidRPr="003E4886">
        <w:rPr>
          <w:rFonts w:eastAsia="Times New Roman" w:cs="Arial"/>
        </w:rPr>
        <w:t>carrying out solely automated decision-making that has legal or similarly significant effects on them.</w:t>
      </w:r>
    </w:p>
    <w:p w:rsidR="00364B1C" w:rsidRPr="003E4886" w:rsidRDefault="00BA1A85" w:rsidP="00556608">
      <w:pPr>
        <w:spacing w:line="264" w:lineRule="auto"/>
        <w:rPr>
          <w:rFonts w:eastAsia="Times New Roman" w:cs="Arial"/>
        </w:rPr>
      </w:pPr>
      <w:r>
        <w:rPr>
          <w:rFonts w:eastAsia="Times New Roman" w:cs="Arial"/>
        </w:rPr>
        <w:t xml:space="preserve">We </w:t>
      </w:r>
      <w:r w:rsidR="00364B1C" w:rsidRPr="003E4886">
        <w:rPr>
          <w:rFonts w:eastAsia="Times New Roman" w:cs="Arial"/>
        </w:rPr>
        <w:t xml:space="preserve">can only carry out this type of decision-making where the decision is: </w:t>
      </w:r>
    </w:p>
    <w:p w:rsidR="00364B1C" w:rsidRPr="003E4886" w:rsidRDefault="00364B1C" w:rsidP="00FA16C4">
      <w:pPr>
        <w:pStyle w:val="ListParagraph"/>
        <w:numPr>
          <w:ilvl w:val="0"/>
          <w:numId w:val="8"/>
        </w:numPr>
        <w:spacing w:line="264" w:lineRule="auto"/>
        <w:ind w:left="567" w:hanging="567"/>
        <w:rPr>
          <w:rFonts w:eastAsia="Times New Roman" w:cs="Arial"/>
        </w:rPr>
      </w:pPr>
      <w:r>
        <w:rPr>
          <w:rFonts w:eastAsia="Times New Roman" w:cs="Arial"/>
        </w:rPr>
        <w:t>N</w:t>
      </w:r>
      <w:r w:rsidRPr="003E4886">
        <w:rPr>
          <w:rFonts w:eastAsia="Times New Roman" w:cs="Arial"/>
        </w:rPr>
        <w:t>ecessary for the entry into or performance of a contract; or</w:t>
      </w:r>
    </w:p>
    <w:p w:rsidR="00364B1C" w:rsidRDefault="00364B1C" w:rsidP="00FA16C4">
      <w:pPr>
        <w:pStyle w:val="ListParagraph"/>
        <w:numPr>
          <w:ilvl w:val="0"/>
          <w:numId w:val="8"/>
        </w:numPr>
        <w:spacing w:line="264" w:lineRule="auto"/>
        <w:ind w:left="567" w:hanging="567"/>
        <w:rPr>
          <w:rFonts w:eastAsia="Times New Roman" w:cs="Arial"/>
        </w:rPr>
      </w:pPr>
      <w:r>
        <w:rPr>
          <w:rFonts w:eastAsia="Times New Roman" w:cs="Arial"/>
        </w:rPr>
        <w:t>A</w:t>
      </w:r>
      <w:r w:rsidRPr="003E4886">
        <w:rPr>
          <w:rFonts w:eastAsia="Times New Roman" w:cs="Arial"/>
        </w:rPr>
        <w:t>uthorised by Union or Member state law applicable to the controller; or</w:t>
      </w:r>
    </w:p>
    <w:p w:rsidR="00364B1C" w:rsidRPr="003E4886" w:rsidRDefault="00364B1C" w:rsidP="00FA16C4">
      <w:pPr>
        <w:pStyle w:val="ListParagraph"/>
        <w:numPr>
          <w:ilvl w:val="0"/>
          <w:numId w:val="8"/>
        </w:numPr>
        <w:spacing w:line="264" w:lineRule="auto"/>
        <w:ind w:left="567" w:hanging="567"/>
        <w:rPr>
          <w:rFonts w:eastAsia="Times New Roman" w:cs="Arial"/>
        </w:rPr>
      </w:pPr>
      <w:r w:rsidRPr="003E4886">
        <w:rPr>
          <w:rFonts w:eastAsia="Times New Roman" w:cs="Arial"/>
        </w:rPr>
        <w:t>Based on the individual’s explicit consent.</w:t>
      </w:r>
    </w:p>
    <w:p w:rsidR="00364B1C" w:rsidRPr="003E4886" w:rsidRDefault="00BA1A85" w:rsidP="00556608">
      <w:pPr>
        <w:spacing w:line="264" w:lineRule="auto"/>
        <w:ind w:left="567" w:hanging="567"/>
        <w:contextualSpacing/>
        <w:rPr>
          <w:rFonts w:eastAsia="Times New Roman" w:cs="Arial"/>
        </w:rPr>
      </w:pPr>
      <w:r>
        <w:rPr>
          <w:rFonts w:eastAsia="Times New Roman" w:cs="Arial"/>
        </w:rPr>
        <w:t xml:space="preserve">If we are </w:t>
      </w:r>
      <w:r w:rsidR="00364B1C">
        <w:rPr>
          <w:rFonts w:eastAsia="Times New Roman" w:cs="Arial"/>
        </w:rPr>
        <w:t>carry</w:t>
      </w:r>
      <w:r w:rsidR="0083042C">
        <w:rPr>
          <w:rFonts w:eastAsia="Times New Roman" w:cs="Arial"/>
        </w:rPr>
        <w:t xml:space="preserve">ing out any of these activities, we </w:t>
      </w:r>
      <w:r w:rsidR="00364B1C">
        <w:rPr>
          <w:rFonts w:eastAsia="Times New Roman" w:cs="Arial"/>
        </w:rPr>
        <w:t>must:</w:t>
      </w:r>
    </w:p>
    <w:p w:rsidR="00364B1C" w:rsidRPr="003E4886" w:rsidRDefault="00364B1C" w:rsidP="00FA16C4">
      <w:pPr>
        <w:pStyle w:val="ListParagraph"/>
        <w:numPr>
          <w:ilvl w:val="0"/>
          <w:numId w:val="8"/>
        </w:numPr>
        <w:spacing w:line="264" w:lineRule="auto"/>
        <w:ind w:left="567" w:hanging="567"/>
        <w:rPr>
          <w:rFonts w:eastAsia="Times New Roman" w:cs="Arial"/>
        </w:rPr>
      </w:pPr>
      <w:r>
        <w:rPr>
          <w:rFonts w:eastAsia="Times New Roman" w:cs="Arial"/>
        </w:rPr>
        <w:t>G</w:t>
      </w:r>
      <w:r w:rsidRPr="003E4886">
        <w:rPr>
          <w:rFonts w:eastAsia="Times New Roman" w:cs="Arial"/>
        </w:rPr>
        <w:t>ive individuals information about the processing;</w:t>
      </w:r>
    </w:p>
    <w:p w:rsidR="00364B1C" w:rsidRDefault="00364B1C" w:rsidP="00FA16C4">
      <w:pPr>
        <w:pStyle w:val="ListParagraph"/>
        <w:numPr>
          <w:ilvl w:val="0"/>
          <w:numId w:val="8"/>
        </w:numPr>
        <w:spacing w:line="264" w:lineRule="auto"/>
        <w:ind w:left="567" w:hanging="567"/>
        <w:rPr>
          <w:rFonts w:eastAsia="Times New Roman" w:cs="Arial"/>
        </w:rPr>
      </w:pPr>
      <w:r>
        <w:rPr>
          <w:rFonts w:eastAsia="Times New Roman" w:cs="Arial"/>
        </w:rPr>
        <w:t>I</w:t>
      </w:r>
      <w:r w:rsidRPr="003E4886">
        <w:rPr>
          <w:rFonts w:eastAsia="Times New Roman" w:cs="Arial"/>
        </w:rPr>
        <w:t>ntroduce simple ways for them to request human intervention or challenge a decision;</w:t>
      </w:r>
    </w:p>
    <w:p w:rsidR="00364B1C" w:rsidRPr="00364B1C" w:rsidRDefault="00364B1C" w:rsidP="00556608">
      <w:pPr>
        <w:pStyle w:val="111Numberinglevel3"/>
        <w:numPr>
          <w:ilvl w:val="0"/>
          <w:numId w:val="0"/>
        </w:numPr>
        <w:ind w:left="567" w:hanging="567"/>
        <w:rPr>
          <w:b/>
        </w:rPr>
      </w:pPr>
      <w:r w:rsidRPr="003E4886">
        <w:rPr>
          <w:rFonts w:eastAsia="Times New Roman" w:cs="Arial"/>
          <w:lang w:eastAsia="en-GB"/>
        </w:rPr>
        <w:t xml:space="preserve">Carry out regular checks to make sure that </w:t>
      </w:r>
      <w:r w:rsidR="0083042C">
        <w:rPr>
          <w:rFonts w:eastAsia="Times New Roman" w:cs="Arial"/>
          <w:lang w:eastAsia="en-GB"/>
        </w:rPr>
        <w:t>the school’s</w:t>
      </w:r>
      <w:r w:rsidRPr="003E4886">
        <w:rPr>
          <w:rFonts w:eastAsia="Times New Roman" w:cs="Arial"/>
          <w:lang w:eastAsia="en-GB"/>
        </w:rPr>
        <w:t xml:space="preserve"> systems are working as intended.</w:t>
      </w:r>
    </w:p>
    <w:p w:rsidR="00905044" w:rsidRDefault="00905044" w:rsidP="00556608">
      <w:pPr>
        <w:spacing w:before="100" w:beforeAutospacing="1" w:after="100" w:afterAutospacing="1"/>
        <w:outlineLvl w:val="1"/>
        <w:rPr>
          <w:rFonts w:eastAsia="Times New Roman" w:cs="Arial"/>
          <w:bCs/>
          <w:lang w:val="en"/>
        </w:rPr>
      </w:pPr>
      <w:r>
        <w:rPr>
          <w:rFonts w:eastAsia="Times New Roman" w:cs="Arial"/>
          <w:bCs/>
          <w:lang w:val="en"/>
        </w:rPr>
        <w:t xml:space="preserve">The above rights are conditional depending on the reason we hold the data and why we may need to retain it. </w:t>
      </w:r>
    </w:p>
    <w:p w:rsidR="008B741B" w:rsidRDefault="00905044" w:rsidP="008B741B">
      <w:r w:rsidRPr="00830AEF">
        <w:rPr>
          <w:rFonts w:eastAsia="Times New Roman" w:cs="Arial"/>
          <w:bCs/>
          <w:lang w:val="en"/>
        </w:rPr>
        <w:t xml:space="preserve">Where </w:t>
      </w:r>
      <w:r w:rsidR="00BA1A85" w:rsidRPr="00830AEF">
        <w:rPr>
          <w:rFonts w:eastAsia="Times New Roman" w:cs="Arial"/>
          <w:bCs/>
          <w:lang w:val="en"/>
        </w:rPr>
        <w:t xml:space="preserve">we have </w:t>
      </w:r>
      <w:r w:rsidRPr="00830AEF">
        <w:rPr>
          <w:rFonts w:eastAsia="Times New Roman" w:cs="Arial"/>
          <w:bCs/>
          <w:lang w:val="en"/>
        </w:rPr>
        <w:t>a legal obligation to collect and process data or we are collecting the data to carry</w:t>
      </w:r>
      <w:r w:rsidR="00063FF2" w:rsidRPr="00830AEF">
        <w:rPr>
          <w:rFonts w:eastAsia="Times New Roman" w:cs="Arial"/>
          <w:bCs/>
          <w:lang w:val="en"/>
        </w:rPr>
        <w:t xml:space="preserve"> </w:t>
      </w:r>
      <w:r w:rsidRPr="00830AEF">
        <w:rPr>
          <w:rFonts w:eastAsia="Times New Roman" w:cs="Arial"/>
          <w:bCs/>
          <w:lang w:val="en"/>
        </w:rPr>
        <w:t xml:space="preserve">out a public task, </w:t>
      </w:r>
      <w:r w:rsidR="008B741B" w:rsidRPr="00830AEF">
        <w:rPr>
          <w:rFonts w:eastAsia="Times New Roman" w:cs="Arial"/>
          <w:bCs/>
          <w:lang w:val="en"/>
        </w:rPr>
        <w:t xml:space="preserve">we cannot always </w:t>
      </w:r>
      <w:proofErr w:type="gramStart"/>
      <w:r w:rsidR="008B741B" w:rsidRPr="00830AEF">
        <w:rPr>
          <w:rFonts w:eastAsia="Times New Roman" w:cs="Arial"/>
          <w:bCs/>
          <w:lang w:val="en"/>
        </w:rPr>
        <w:t>agreed</w:t>
      </w:r>
      <w:proofErr w:type="gramEnd"/>
      <w:r w:rsidR="008B741B" w:rsidRPr="00830AEF">
        <w:rPr>
          <w:rFonts w:eastAsia="Times New Roman" w:cs="Arial"/>
          <w:bCs/>
          <w:lang w:val="en"/>
        </w:rPr>
        <w:t xml:space="preserve"> with any objection application to the processing of that data</w:t>
      </w:r>
      <w:r w:rsidR="008B741B" w:rsidRPr="00830AEF">
        <w:t>. We will consider all requests and explain the reason for the decision.</w:t>
      </w:r>
      <w:r w:rsidR="008B741B">
        <w:t xml:space="preserve">  </w:t>
      </w:r>
    </w:p>
    <w:p w:rsidR="00905044" w:rsidRDefault="008B741B" w:rsidP="00721061">
      <w:pPr>
        <w:spacing w:before="100" w:beforeAutospacing="1" w:after="100" w:afterAutospacing="1"/>
        <w:outlineLvl w:val="1"/>
        <w:rPr>
          <w:rFonts w:eastAsia="Times New Roman" w:cs="Arial"/>
          <w:bCs/>
          <w:lang w:val="en"/>
        </w:rPr>
      </w:pPr>
      <w:r>
        <w:rPr>
          <w:rFonts w:eastAsia="Times New Roman" w:cs="Arial"/>
          <w:bCs/>
          <w:lang w:val="en"/>
        </w:rPr>
        <w:t>S</w:t>
      </w:r>
      <w:r w:rsidR="00905044">
        <w:rPr>
          <w:rFonts w:eastAsia="Times New Roman" w:cs="Arial"/>
          <w:bCs/>
          <w:lang w:val="en"/>
        </w:rPr>
        <w:t>imilarly if an individual claims that there is an error in the recording of a child protection meeting</w:t>
      </w:r>
      <w:r>
        <w:rPr>
          <w:rFonts w:eastAsia="Times New Roman" w:cs="Arial"/>
          <w:bCs/>
          <w:lang w:val="en"/>
        </w:rPr>
        <w:t xml:space="preserve"> or a </w:t>
      </w:r>
      <w:proofErr w:type="spellStart"/>
      <w:r>
        <w:rPr>
          <w:rFonts w:eastAsia="Times New Roman" w:cs="Arial"/>
          <w:bCs/>
          <w:lang w:val="en"/>
        </w:rPr>
        <w:t>behavioural</w:t>
      </w:r>
      <w:proofErr w:type="spellEnd"/>
      <w:r>
        <w:rPr>
          <w:rFonts w:eastAsia="Times New Roman" w:cs="Arial"/>
          <w:bCs/>
          <w:lang w:val="en"/>
        </w:rPr>
        <w:t xml:space="preserve"> incident,</w:t>
      </w:r>
      <w:r w:rsidR="00905044">
        <w:rPr>
          <w:rFonts w:eastAsia="Times New Roman" w:cs="Arial"/>
          <w:bCs/>
          <w:lang w:val="en"/>
        </w:rPr>
        <w:t xml:space="preserve"> it is unlikely that these records will be amended because it is likely that the </w:t>
      </w:r>
      <w:r>
        <w:rPr>
          <w:rFonts w:eastAsia="Times New Roman" w:cs="Arial"/>
          <w:bCs/>
          <w:lang w:val="en"/>
        </w:rPr>
        <w:t>records</w:t>
      </w:r>
      <w:r w:rsidR="00905044">
        <w:rPr>
          <w:rFonts w:eastAsia="Times New Roman" w:cs="Arial"/>
          <w:bCs/>
          <w:lang w:val="en"/>
        </w:rPr>
        <w:t xml:space="preserve"> contain the professional opinion of a social worker or other professional. Whilst </w:t>
      </w:r>
      <w:r w:rsidR="0083042C">
        <w:rPr>
          <w:rFonts w:eastAsia="Times New Roman" w:cs="Arial"/>
          <w:bCs/>
          <w:lang w:val="en"/>
        </w:rPr>
        <w:t>the school</w:t>
      </w:r>
      <w:r w:rsidR="00905044">
        <w:rPr>
          <w:rFonts w:eastAsia="Times New Roman" w:cs="Arial"/>
          <w:bCs/>
          <w:lang w:val="en"/>
        </w:rPr>
        <w:t xml:space="preserve"> </w:t>
      </w:r>
      <w:r w:rsidR="00905044">
        <w:rPr>
          <w:rFonts w:eastAsia="Times New Roman" w:cs="Arial"/>
          <w:bCs/>
          <w:lang w:val="en"/>
        </w:rPr>
        <w:lastRenderedPageBreak/>
        <w:t>would be unable to amend the original we would be able to place the individual</w:t>
      </w:r>
      <w:r w:rsidR="00556608">
        <w:rPr>
          <w:rFonts w:eastAsia="Times New Roman" w:cs="Arial"/>
          <w:bCs/>
          <w:lang w:val="en"/>
        </w:rPr>
        <w:t>’</w:t>
      </w:r>
      <w:r w:rsidR="00905044">
        <w:rPr>
          <w:rFonts w:eastAsia="Times New Roman" w:cs="Arial"/>
          <w:bCs/>
          <w:lang w:val="en"/>
        </w:rPr>
        <w:t xml:space="preserve">s objections on file next to the original </w:t>
      </w:r>
      <w:r>
        <w:rPr>
          <w:rFonts w:eastAsia="Times New Roman" w:cs="Arial"/>
          <w:bCs/>
          <w:lang w:val="en"/>
        </w:rPr>
        <w:t xml:space="preserve">record </w:t>
      </w:r>
      <w:r w:rsidR="00905044">
        <w:rPr>
          <w:rFonts w:eastAsia="Times New Roman" w:cs="Arial"/>
          <w:bCs/>
          <w:lang w:val="en"/>
        </w:rPr>
        <w:t xml:space="preserve">so that </w:t>
      </w:r>
      <w:r>
        <w:rPr>
          <w:rFonts w:eastAsia="Times New Roman" w:cs="Arial"/>
          <w:bCs/>
          <w:lang w:val="en"/>
        </w:rPr>
        <w:t>their</w:t>
      </w:r>
      <w:r w:rsidR="00905044">
        <w:rPr>
          <w:rFonts w:eastAsia="Times New Roman" w:cs="Arial"/>
          <w:bCs/>
          <w:lang w:val="en"/>
        </w:rPr>
        <w:t xml:space="preserve"> objections can be noted.</w:t>
      </w:r>
    </w:p>
    <w:p w:rsidR="00905044" w:rsidRDefault="00905044" w:rsidP="00721061">
      <w:pPr>
        <w:spacing w:before="100" w:beforeAutospacing="1" w:after="100" w:afterAutospacing="1"/>
        <w:outlineLvl w:val="1"/>
        <w:rPr>
          <w:rFonts w:eastAsia="Times New Roman" w:cs="Arial"/>
          <w:bCs/>
          <w:lang w:val="en"/>
        </w:rPr>
      </w:pPr>
      <w:r>
        <w:rPr>
          <w:rFonts w:eastAsia="Times New Roman" w:cs="Arial"/>
          <w:bCs/>
          <w:lang w:val="en"/>
        </w:rPr>
        <w:t>Were we rely on consent to process data about an individual we will be obliged in most cases to apply the above rights.</w:t>
      </w:r>
    </w:p>
    <w:p w:rsidR="00905044" w:rsidRPr="00BF0056" w:rsidRDefault="00905044" w:rsidP="005A6CF9">
      <w:pPr>
        <w:pStyle w:val="1NumberingHeadingLevel1"/>
        <w:ind w:left="709" w:hanging="709"/>
        <w:rPr>
          <w:lang w:val="en"/>
        </w:rPr>
      </w:pPr>
      <w:bookmarkStart w:id="9" w:name="_Toc514160368"/>
      <w:r w:rsidRPr="00BF0056">
        <w:rPr>
          <w:lang w:val="en"/>
        </w:rPr>
        <w:t>Prohibited activities</w:t>
      </w:r>
      <w:bookmarkEnd w:id="9"/>
    </w:p>
    <w:p w:rsidR="00905044" w:rsidRPr="00BF0056" w:rsidRDefault="00905044" w:rsidP="00905044">
      <w:pPr>
        <w:spacing w:before="100" w:beforeAutospacing="1" w:after="100" w:afterAutospacing="1"/>
        <w:rPr>
          <w:rFonts w:eastAsia="Times New Roman" w:cs="Arial"/>
          <w:lang w:val="en"/>
        </w:rPr>
      </w:pPr>
      <w:r w:rsidRPr="00BF0056">
        <w:rPr>
          <w:rFonts w:eastAsia="Times New Roman" w:cs="Arial"/>
          <w:lang w:val="en"/>
        </w:rPr>
        <w:t>The following activities are strictly prohibited when processing personal and special category data:</w:t>
      </w:r>
    </w:p>
    <w:p w:rsidR="00905044" w:rsidRPr="00BF0056" w:rsidRDefault="00905044" w:rsidP="00FA16C4">
      <w:pPr>
        <w:numPr>
          <w:ilvl w:val="0"/>
          <w:numId w:val="7"/>
        </w:numPr>
        <w:spacing w:before="100" w:beforeAutospacing="1" w:after="100" w:afterAutospacing="1"/>
        <w:rPr>
          <w:rFonts w:eastAsia="Times New Roman" w:cs="Arial"/>
          <w:lang w:val="en"/>
        </w:rPr>
      </w:pPr>
      <w:r w:rsidRPr="00BF0056">
        <w:rPr>
          <w:rFonts w:eastAsia="Times New Roman" w:cs="Arial"/>
          <w:lang w:val="en"/>
        </w:rPr>
        <w:t xml:space="preserve">Sharing passwords to access data </w:t>
      </w:r>
    </w:p>
    <w:p w:rsidR="00905044" w:rsidRPr="00BF0056" w:rsidRDefault="00905044" w:rsidP="00FA16C4">
      <w:pPr>
        <w:numPr>
          <w:ilvl w:val="0"/>
          <w:numId w:val="7"/>
        </w:numPr>
        <w:spacing w:before="100" w:beforeAutospacing="1" w:after="100" w:afterAutospacing="1"/>
        <w:rPr>
          <w:rFonts w:eastAsia="Times New Roman" w:cs="Arial"/>
          <w:lang w:val="en"/>
        </w:rPr>
      </w:pPr>
      <w:r w:rsidRPr="00BF0056">
        <w:rPr>
          <w:rFonts w:eastAsia="Times New Roman" w:cs="Arial"/>
          <w:lang w:val="en"/>
        </w:rPr>
        <w:t xml:space="preserve">Sending personal data to </w:t>
      </w:r>
      <w:r w:rsidR="0083042C">
        <w:rPr>
          <w:rFonts w:eastAsia="Times New Roman" w:cs="Arial"/>
          <w:lang w:val="en"/>
        </w:rPr>
        <w:t>a</w:t>
      </w:r>
      <w:r w:rsidRPr="00BF0056">
        <w:rPr>
          <w:rFonts w:eastAsia="Times New Roman" w:cs="Arial"/>
          <w:lang w:val="en"/>
        </w:rPr>
        <w:t xml:space="preserve"> personal email address to work on at home</w:t>
      </w:r>
    </w:p>
    <w:p w:rsidR="00905044" w:rsidRPr="00BF0056" w:rsidRDefault="00905044" w:rsidP="00FA16C4">
      <w:pPr>
        <w:numPr>
          <w:ilvl w:val="0"/>
          <w:numId w:val="7"/>
        </w:numPr>
        <w:spacing w:before="100" w:beforeAutospacing="1" w:after="100" w:afterAutospacing="1"/>
        <w:rPr>
          <w:rFonts w:eastAsia="Times New Roman" w:cs="Arial"/>
          <w:lang w:val="en"/>
        </w:rPr>
      </w:pPr>
      <w:r w:rsidRPr="00BF0056">
        <w:rPr>
          <w:rFonts w:eastAsia="Times New Roman" w:cs="Arial"/>
          <w:lang w:val="en"/>
        </w:rPr>
        <w:t xml:space="preserve">Sending data to </w:t>
      </w:r>
      <w:r w:rsidRPr="00BF0056">
        <w:rPr>
          <w:rFonts w:eastAsia="Times New Roman" w:cs="Arial"/>
        </w:rPr>
        <w:t>unauthorised</w:t>
      </w:r>
      <w:r w:rsidRPr="00BF0056">
        <w:rPr>
          <w:rFonts w:eastAsia="Times New Roman" w:cs="Arial"/>
          <w:lang w:val="en"/>
        </w:rPr>
        <w:t xml:space="preserve"> personal. Always check that the recipients are </w:t>
      </w:r>
      <w:r w:rsidRPr="00BF0056">
        <w:rPr>
          <w:rFonts w:eastAsia="Times New Roman" w:cs="Arial"/>
        </w:rPr>
        <w:t>authorised</w:t>
      </w:r>
      <w:r w:rsidRPr="00BF0056">
        <w:rPr>
          <w:rFonts w:eastAsia="Times New Roman" w:cs="Arial"/>
          <w:lang w:val="en"/>
        </w:rPr>
        <w:t xml:space="preserve"> to view the information </w:t>
      </w:r>
      <w:r w:rsidR="0083042C">
        <w:rPr>
          <w:rFonts w:eastAsia="Times New Roman" w:cs="Arial"/>
          <w:lang w:val="en"/>
        </w:rPr>
        <w:t>being sent</w:t>
      </w:r>
    </w:p>
    <w:p w:rsidR="00905044" w:rsidRPr="00BF0056" w:rsidRDefault="00905044" w:rsidP="00FA16C4">
      <w:pPr>
        <w:numPr>
          <w:ilvl w:val="0"/>
          <w:numId w:val="7"/>
        </w:numPr>
        <w:spacing w:before="100" w:beforeAutospacing="1" w:after="100" w:afterAutospacing="1"/>
        <w:rPr>
          <w:rFonts w:eastAsia="Times New Roman" w:cs="Arial"/>
          <w:lang w:val="en"/>
        </w:rPr>
      </w:pPr>
      <w:r w:rsidRPr="00BF0056">
        <w:rPr>
          <w:rFonts w:eastAsia="Times New Roman" w:cs="Arial"/>
          <w:lang w:val="en"/>
        </w:rPr>
        <w:t>Sending personal data in an insecure format</w:t>
      </w:r>
    </w:p>
    <w:p w:rsidR="00905044" w:rsidRPr="00BF0056" w:rsidRDefault="00905044" w:rsidP="00FA16C4">
      <w:pPr>
        <w:numPr>
          <w:ilvl w:val="0"/>
          <w:numId w:val="7"/>
        </w:numPr>
        <w:spacing w:before="100" w:beforeAutospacing="1" w:after="100" w:afterAutospacing="1"/>
        <w:rPr>
          <w:rFonts w:eastAsia="Times New Roman" w:cs="Arial"/>
          <w:lang w:val="en"/>
        </w:rPr>
      </w:pPr>
      <w:r w:rsidRPr="00BF0056">
        <w:rPr>
          <w:rFonts w:eastAsia="Times New Roman" w:cs="Arial"/>
          <w:lang w:val="en"/>
        </w:rPr>
        <w:t>Losing or misplacing personal and sensitive data</w:t>
      </w:r>
    </w:p>
    <w:p w:rsidR="00905044" w:rsidRPr="00BF0056" w:rsidRDefault="00905044" w:rsidP="00FA16C4">
      <w:pPr>
        <w:numPr>
          <w:ilvl w:val="0"/>
          <w:numId w:val="7"/>
        </w:numPr>
        <w:spacing w:before="100" w:beforeAutospacing="1" w:after="100" w:afterAutospacing="1"/>
        <w:rPr>
          <w:rFonts w:eastAsia="Times New Roman" w:cs="Arial"/>
          <w:lang w:val="en"/>
        </w:rPr>
      </w:pPr>
      <w:r w:rsidRPr="00BF0056">
        <w:rPr>
          <w:rFonts w:eastAsia="Times New Roman" w:cs="Arial"/>
          <w:lang w:val="en"/>
        </w:rPr>
        <w:t xml:space="preserve">Leaving personal data unprotected </w:t>
      </w:r>
    </w:p>
    <w:p w:rsidR="00905044" w:rsidRPr="00BF0056" w:rsidRDefault="00905044" w:rsidP="00FA16C4">
      <w:pPr>
        <w:numPr>
          <w:ilvl w:val="0"/>
          <w:numId w:val="7"/>
        </w:numPr>
        <w:spacing w:before="100" w:beforeAutospacing="1" w:after="100" w:afterAutospacing="1"/>
        <w:rPr>
          <w:rFonts w:eastAsia="Times New Roman" w:cs="Arial"/>
          <w:lang w:val="en"/>
        </w:rPr>
      </w:pPr>
      <w:r w:rsidRPr="00BF0056">
        <w:rPr>
          <w:rFonts w:eastAsia="Times New Roman" w:cs="Arial"/>
          <w:lang w:val="en"/>
        </w:rPr>
        <w:t xml:space="preserve">Accessing information about a </w:t>
      </w:r>
      <w:r w:rsidR="005F373A" w:rsidRPr="00BF0056">
        <w:rPr>
          <w:rFonts w:eastAsia="Times New Roman" w:cs="Arial"/>
          <w:lang w:val="en"/>
        </w:rPr>
        <w:t xml:space="preserve">pupil </w:t>
      </w:r>
      <w:r w:rsidRPr="00BF0056">
        <w:rPr>
          <w:rFonts w:eastAsia="Times New Roman" w:cs="Arial"/>
          <w:lang w:val="en"/>
        </w:rPr>
        <w:t xml:space="preserve">or member of staff where </w:t>
      </w:r>
      <w:r w:rsidR="0083042C">
        <w:rPr>
          <w:rFonts w:eastAsia="Times New Roman" w:cs="Arial"/>
          <w:lang w:val="en"/>
        </w:rPr>
        <w:t xml:space="preserve">there is no </w:t>
      </w:r>
      <w:r w:rsidRPr="00BF0056">
        <w:rPr>
          <w:rFonts w:eastAsia="Times New Roman" w:cs="Arial"/>
          <w:lang w:val="en"/>
        </w:rPr>
        <w:t>legitimate reason for doing do</w:t>
      </w:r>
    </w:p>
    <w:p w:rsidR="00905044" w:rsidRPr="00BF0056" w:rsidRDefault="00905044" w:rsidP="00FA16C4">
      <w:pPr>
        <w:numPr>
          <w:ilvl w:val="0"/>
          <w:numId w:val="7"/>
        </w:numPr>
        <w:spacing w:before="100" w:beforeAutospacing="1" w:after="100" w:afterAutospacing="1"/>
        <w:rPr>
          <w:rFonts w:eastAsia="Times New Roman" w:cs="Arial"/>
          <w:lang w:val="en"/>
        </w:rPr>
      </w:pPr>
      <w:r w:rsidRPr="00BF0056">
        <w:rPr>
          <w:rFonts w:eastAsia="Times New Roman" w:cs="Arial"/>
          <w:lang w:val="en"/>
        </w:rPr>
        <w:t>Accessing personal data about an individual for personal use</w:t>
      </w:r>
    </w:p>
    <w:p w:rsidR="00905044" w:rsidRPr="00BF0056" w:rsidRDefault="00905044" w:rsidP="00FA16C4">
      <w:pPr>
        <w:numPr>
          <w:ilvl w:val="0"/>
          <w:numId w:val="7"/>
        </w:numPr>
        <w:spacing w:before="100" w:beforeAutospacing="1" w:after="100" w:afterAutospacing="1"/>
        <w:outlineLvl w:val="1"/>
        <w:rPr>
          <w:rFonts w:eastAsia="Times New Roman" w:cs="Arial"/>
          <w:b/>
          <w:bCs/>
          <w:lang w:val="en"/>
        </w:rPr>
      </w:pPr>
      <w:r w:rsidRPr="00BF0056">
        <w:rPr>
          <w:rFonts w:eastAsia="Times New Roman" w:cs="Arial"/>
          <w:lang w:val="en"/>
        </w:rPr>
        <w:t xml:space="preserve">Disclosing personal data to a third person outside of the </w:t>
      </w:r>
      <w:r w:rsidR="00BF0056" w:rsidRPr="00BF0056">
        <w:rPr>
          <w:rFonts w:eastAsia="Times New Roman" w:cs="Arial"/>
          <w:lang w:val="en"/>
        </w:rPr>
        <w:t>school</w:t>
      </w:r>
      <w:r w:rsidRPr="00BF0056">
        <w:rPr>
          <w:rFonts w:eastAsia="Times New Roman" w:cs="Arial"/>
          <w:lang w:val="en"/>
        </w:rPr>
        <w:t xml:space="preserve"> without a lawful basis</w:t>
      </w:r>
    </w:p>
    <w:p w:rsidR="00905044" w:rsidRDefault="00905044" w:rsidP="00905044">
      <w:pPr>
        <w:spacing w:before="100" w:beforeAutospacing="1" w:after="100" w:afterAutospacing="1"/>
        <w:rPr>
          <w:rFonts w:eastAsia="Times New Roman" w:cs="Arial"/>
          <w:lang w:val="en"/>
        </w:rPr>
      </w:pPr>
      <w:r w:rsidRPr="00BF0056">
        <w:rPr>
          <w:rFonts w:eastAsia="Times New Roman" w:cs="Arial"/>
          <w:b/>
          <w:lang w:val="en"/>
        </w:rPr>
        <w:t xml:space="preserve">Implications of breaching this policy </w:t>
      </w:r>
      <w:r w:rsidR="00BF0056">
        <w:rPr>
          <w:rFonts w:eastAsia="Times New Roman" w:cs="Arial"/>
          <w:b/>
          <w:lang w:val="en"/>
        </w:rPr>
        <w:br/>
      </w:r>
      <w:r w:rsidRPr="00BF0056">
        <w:rPr>
          <w:rFonts w:eastAsia="Times New Roman" w:cs="Arial"/>
          <w:lang w:val="en"/>
        </w:rPr>
        <w:t xml:space="preserve">It is a condition of employment in the case of staff and contractors that they abide by the law and the policies of the </w:t>
      </w:r>
      <w:r w:rsidR="00BF0056" w:rsidRPr="00BF0056">
        <w:rPr>
          <w:rFonts w:eastAsia="Times New Roman" w:cs="Arial"/>
          <w:lang w:val="en"/>
        </w:rPr>
        <w:t>school</w:t>
      </w:r>
      <w:r w:rsidRPr="00BF0056">
        <w:rPr>
          <w:rFonts w:eastAsia="Times New Roman" w:cs="Arial"/>
          <w:lang w:val="en"/>
        </w:rPr>
        <w:t xml:space="preserve">. Any breach of this policy could be considered to be a disciplinary offence and may lead to disciplinary action. A serious breach of the Data Protection Act may also result in the </w:t>
      </w:r>
      <w:r w:rsidR="00BF0056" w:rsidRPr="00BF0056">
        <w:rPr>
          <w:rFonts w:eastAsia="Times New Roman" w:cs="Arial"/>
          <w:lang w:val="en"/>
        </w:rPr>
        <w:t xml:space="preserve">school </w:t>
      </w:r>
      <w:r w:rsidRPr="00BF0056">
        <w:rPr>
          <w:rFonts w:eastAsia="Times New Roman" w:cs="Arial"/>
          <w:lang w:val="en"/>
        </w:rPr>
        <w:t>and/or the individual being held liable in law.</w:t>
      </w:r>
    </w:p>
    <w:p w:rsidR="00905044" w:rsidRPr="00D5656A" w:rsidRDefault="00905044" w:rsidP="005A6CF9">
      <w:pPr>
        <w:pStyle w:val="1NumberingHeadingLevel1"/>
        <w:ind w:left="709" w:hanging="709"/>
        <w:rPr>
          <w:lang w:val="en"/>
        </w:rPr>
      </w:pPr>
      <w:bookmarkStart w:id="10" w:name="_Toc514160369"/>
      <w:r w:rsidRPr="00D5656A">
        <w:rPr>
          <w:lang w:val="en"/>
        </w:rPr>
        <w:t>Privacy by Design</w:t>
      </w:r>
      <w:bookmarkEnd w:id="10"/>
    </w:p>
    <w:p w:rsidR="00905044" w:rsidRDefault="00905044" w:rsidP="00905044">
      <w:pPr>
        <w:spacing w:before="100" w:beforeAutospacing="1" w:after="100" w:afterAutospacing="1"/>
        <w:rPr>
          <w:rFonts w:eastAsia="Times New Roman" w:cs="Arial"/>
          <w:lang w:val="en"/>
        </w:rPr>
      </w:pPr>
      <w:r>
        <w:rPr>
          <w:rFonts w:eastAsia="Times New Roman" w:cs="Arial"/>
          <w:lang w:val="en"/>
        </w:rPr>
        <w:t xml:space="preserve">Under the Data Protection Act 2018 the </w:t>
      </w:r>
      <w:r w:rsidR="00BF0056">
        <w:rPr>
          <w:rFonts w:eastAsia="Times New Roman" w:cs="Arial"/>
          <w:lang w:val="en"/>
        </w:rPr>
        <w:t>School</w:t>
      </w:r>
      <w:r>
        <w:rPr>
          <w:rFonts w:eastAsia="Times New Roman" w:cs="Arial"/>
          <w:lang w:val="en"/>
        </w:rPr>
        <w:t xml:space="preserve"> has </w:t>
      </w:r>
      <w:r w:rsidRPr="00D5656A">
        <w:rPr>
          <w:rFonts w:eastAsia="Times New Roman" w:cs="Arial"/>
          <w:lang w:val="en"/>
        </w:rPr>
        <w:t xml:space="preserve">a general obligation to implement technical and </w:t>
      </w:r>
      <w:r w:rsidRPr="00D5656A">
        <w:rPr>
          <w:rFonts w:eastAsia="Times New Roman" w:cs="Arial"/>
        </w:rPr>
        <w:t>organisational</w:t>
      </w:r>
      <w:r w:rsidRPr="00D5656A">
        <w:rPr>
          <w:rFonts w:eastAsia="Times New Roman" w:cs="Arial"/>
          <w:lang w:val="en"/>
        </w:rPr>
        <w:t xml:space="preserve"> measures to show that </w:t>
      </w:r>
      <w:r>
        <w:rPr>
          <w:rFonts w:eastAsia="Times New Roman" w:cs="Arial"/>
          <w:lang w:val="en"/>
        </w:rPr>
        <w:t>we</w:t>
      </w:r>
      <w:r w:rsidRPr="00D5656A">
        <w:rPr>
          <w:rFonts w:eastAsia="Times New Roman" w:cs="Arial"/>
          <w:lang w:val="en"/>
        </w:rPr>
        <w:t xml:space="preserve"> have considered and i</w:t>
      </w:r>
      <w:r>
        <w:rPr>
          <w:rFonts w:eastAsia="Times New Roman" w:cs="Arial"/>
          <w:lang w:val="en"/>
        </w:rPr>
        <w:t xml:space="preserve">ntegrated data protection into </w:t>
      </w:r>
      <w:r w:rsidRPr="00D5656A">
        <w:rPr>
          <w:rFonts w:eastAsia="Times New Roman" w:cs="Arial"/>
          <w:lang w:val="en"/>
        </w:rPr>
        <w:t>our processing activities</w:t>
      </w:r>
      <w:r>
        <w:rPr>
          <w:rFonts w:eastAsia="Times New Roman" w:cs="Arial"/>
          <w:lang w:val="en"/>
        </w:rPr>
        <w:t>. In order to achieve this</w:t>
      </w:r>
      <w:r w:rsidR="00721061">
        <w:rPr>
          <w:rFonts w:eastAsia="Times New Roman" w:cs="Arial"/>
          <w:lang w:val="en"/>
        </w:rPr>
        <w:t>,</w:t>
      </w:r>
      <w:r>
        <w:rPr>
          <w:rFonts w:eastAsia="Times New Roman" w:cs="Arial"/>
          <w:lang w:val="en"/>
        </w:rPr>
        <w:t xml:space="preserve"> </w:t>
      </w:r>
      <w:r w:rsidR="00BF0056">
        <w:rPr>
          <w:rFonts w:eastAsia="Times New Roman" w:cs="Arial"/>
          <w:lang w:val="en"/>
        </w:rPr>
        <w:t>staff</w:t>
      </w:r>
      <w:r w:rsidR="00BA1A85">
        <w:rPr>
          <w:rFonts w:eastAsia="Times New Roman" w:cs="Arial"/>
          <w:lang w:val="en"/>
        </w:rPr>
        <w:t xml:space="preserve"> is expected</w:t>
      </w:r>
      <w:r>
        <w:rPr>
          <w:rFonts w:eastAsia="Times New Roman" w:cs="Arial"/>
          <w:lang w:val="en"/>
        </w:rPr>
        <w:t xml:space="preserve"> to complete Privacy Impact Assessments to help </w:t>
      </w:r>
      <w:r w:rsidRPr="00D5656A">
        <w:rPr>
          <w:rFonts w:eastAsia="Times New Roman" w:cs="Arial"/>
          <w:lang w:val="en"/>
        </w:rPr>
        <w:t xml:space="preserve">identify and </w:t>
      </w:r>
      <w:r w:rsidRPr="00D5656A">
        <w:rPr>
          <w:rFonts w:eastAsia="Times New Roman" w:cs="Arial"/>
        </w:rPr>
        <w:t>minimise</w:t>
      </w:r>
      <w:r w:rsidRPr="00D5656A">
        <w:rPr>
          <w:rFonts w:eastAsia="Times New Roman" w:cs="Arial"/>
          <w:lang w:val="en"/>
        </w:rPr>
        <w:t xml:space="preserve"> </w:t>
      </w:r>
      <w:r>
        <w:rPr>
          <w:rFonts w:eastAsia="Times New Roman" w:cs="Arial"/>
          <w:lang w:val="en"/>
        </w:rPr>
        <w:t>any</w:t>
      </w:r>
      <w:r w:rsidRPr="00D5656A">
        <w:rPr>
          <w:rFonts w:eastAsia="Times New Roman" w:cs="Arial"/>
          <w:lang w:val="en"/>
        </w:rPr>
        <w:t xml:space="preserve"> data protection risks </w:t>
      </w:r>
    </w:p>
    <w:p w:rsidR="00905044" w:rsidRPr="00D5656A" w:rsidRDefault="00905044" w:rsidP="005A6CF9">
      <w:pPr>
        <w:pStyle w:val="1NumberingHeadingLevel1"/>
        <w:ind w:left="709" w:hanging="709"/>
        <w:rPr>
          <w:lang w:val="en"/>
        </w:rPr>
      </w:pPr>
      <w:bookmarkStart w:id="11" w:name="_Toc514160370"/>
      <w:r>
        <w:rPr>
          <w:lang w:val="en"/>
        </w:rPr>
        <w:t>Privacy</w:t>
      </w:r>
      <w:r w:rsidRPr="00D5656A">
        <w:rPr>
          <w:lang w:val="en"/>
        </w:rPr>
        <w:t xml:space="preserve"> impact assessments </w:t>
      </w:r>
      <w:r>
        <w:rPr>
          <w:lang w:val="en"/>
        </w:rPr>
        <w:t>(PIA)</w:t>
      </w:r>
      <w:bookmarkEnd w:id="11"/>
    </w:p>
    <w:p w:rsidR="00905044" w:rsidRDefault="0083042C" w:rsidP="00905044">
      <w:pPr>
        <w:spacing w:before="100" w:beforeAutospacing="1" w:after="100" w:afterAutospacing="1"/>
        <w:rPr>
          <w:rFonts w:eastAsia="Times New Roman" w:cs="Arial"/>
          <w:lang w:val="en"/>
        </w:rPr>
      </w:pPr>
      <w:r>
        <w:rPr>
          <w:rFonts w:eastAsia="Times New Roman" w:cs="Arial"/>
          <w:lang w:val="en"/>
        </w:rPr>
        <w:t>The school</w:t>
      </w:r>
      <w:r w:rsidR="00905044">
        <w:rPr>
          <w:rFonts w:eastAsia="Times New Roman" w:cs="Arial"/>
          <w:lang w:val="en"/>
        </w:rPr>
        <w:t xml:space="preserve"> must do a </w:t>
      </w:r>
      <w:r w:rsidR="00905044" w:rsidRPr="00D5656A">
        <w:rPr>
          <w:rFonts w:eastAsia="Times New Roman" w:cs="Arial"/>
          <w:lang w:val="en"/>
        </w:rPr>
        <w:t>PIA for certain listed types of processing, or any other processing that is likely to result in a high risk t</w:t>
      </w:r>
      <w:r w:rsidR="00905044">
        <w:rPr>
          <w:rFonts w:eastAsia="Times New Roman" w:cs="Arial"/>
          <w:lang w:val="en"/>
        </w:rPr>
        <w:t>o individuals’ interests:</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Use systematic and extensive profiling or automated decision-making to make significant decisions about people.</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Process special category data on a large scale.</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Use new technologies.</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Carry</w:t>
      </w:r>
      <w:r>
        <w:rPr>
          <w:rFonts w:eastAsia="Times New Roman" w:cs="Arial"/>
          <w:lang w:val="en"/>
        </w:rPr>
        <w:t xml:space="preserve"> out profiling on a large scale, including e</w:t>
      </w:r>
      <w:r w:rsidRPr="00436C0A">
        <w:rPr>
          <w:rFonts w:eastAsia="Times New Roman" w:cs="Arial"/>
          <w:lang w:val="en"/>
        </w:rPr>
        <w:t>valuation or scoring</w:t>
      </w:r>
      <w:r>
        <w:rPr>
          <w:rFonts w:eastAsia="Times New Roman" w:cs="Arial"/>
          <w:lang w:val="en"/>
        </w:rPr>
        <w:t xml:space="preserve"> of individuals</w:t>
      </w:r>
      <w:r w:rsidRPr="00436C0A">
        <w:rPr>
          <w:rFonts w:eastAsia="Times New Roman" w:cs="Arial"/>
          <w:lang w:val="en"/>
        </w:rPr>
        <w:t>.</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Process biometric or genetic data.</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Combine, compare or match data from multiple sources.</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 xml:space="preserve">Process personal data without providing </w:t>
      </w:r>
      <w:proofErr w:type="gramStart"/>
      <w:r w:rsidRPr="00436C0A">
        <w:rPr>
          <w:rFonts w:eastAsia="Times New Roman" w:cs="Arial"/>
          <w:lang w:val="en"/>
        </w:rPr>
        <w:t>a privacy</w:t>
      </w:r>
      <w:proofErr w:type="gramEnd"/>
      <w:r w:rsidRPr="00436C0A">
        <w:rPr>
          <w:rFonts w:eastAsia="Times New Roman" w:cs="Arial"/>
          <w:lang w:val="en"/>
        </w:rPr>
        <w:t xml:space="preserve"> notice directly to the individual.</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lastRenderedPageBreak/>
        <w:t xml:space="preserve">Process personal data in a way which involves tracking individuals’ online or offline location or </w:t>
      </w:r>
      <w:r w:rsidRPr="00436C0A">
        <w:rPr>
          <w:rFonts w:eastAsia="Times New Roman" w:cs="Arial"/>
        </w:rPr>
        <w:t>behaviour</w:t>
      </w:r>
      <w:r w:rsidRPr="00436C0A">
        <w:rPr>
          <w:rFonts w:eastAsia="Times New Roman" w:cs="Arial"/>
          <w:lang w:val="en"/>
        </w:rPr>
        <w:t>.</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Process children’s personal data for profiling or automated decision-making or for marketing purposes, or offer online services directly to them.</w:t>
      </w:r>
    </w:p>
    <w:p w:rsidR="00905044"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Process personal data which could result in a risk of physical harm in the event of a security breach.</w:t>
      </w:r>
    </w:p>
    <w:p w:rsidR="00905044" w:rsidRPr="00436C0A" w:rsidRDefault="0083042C" w:rsidP="00905044">
      <w:pPr>
        <w:spacing w:before="100" w:beforeAutospacing="1" w:after="100" w:afterAutospacing="1"/>
        <w:rPr>
          <w:rFonts w:eastAsia="Times New Roman" w:cs="Arial"/>
          <w:lang w:val="en"/>
        </w:rPr>
      </w:pPr>
      <w:r>
        <w:rPr>
          <w:rFonts w:eastAsia="Times New Roman" w:cs="Arial"/>
          <w:lang w:val="en"/>
        </w:rPr>
        <w:t>We</w:t>
      </w:r>
      <w:r w:rsidR="00905044">
        <w:rPr>
          <w:rFonts w:eastAsia="Times New Roman" w:cs="Arial"/>
          <w:lang w:val="en"/>
        </w:rPr>
        <w:t xml:space="preserve"> must consider completing a PIA when you identify:</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Automated decision-making with significant effects.</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Systematic monitoring.</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Processing of sensitive data or data of a highly personal nature.</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Processing on a large scale.</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Processing of data concerning vulnerable data subjects.</w:t>
      </w:r>
    </w:p>
    <w:p w:rsidR="00905044" w:rsidRPr="00436C0A"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 xml:space="preserve">Innovative technological or </w:t>
      </w:r>
      <w:r w:rsidRPr="00436C0A">
        <w:rPr>
          <w:rFonts w:eastAsia="Times New Roman" w:cs="Arial"/>
        </w:rPr>
        <w:t>organisational</w:t>
      </w:r>
      <w:r w:rsidRPr="00436C0A">
        <w:rPr>
          <w:rFonts w:eastAsia="Times New Roman" w:cs="Arial"/>
          <w:lang w:val="en"/>
        </w:rPr>
        <w:t xml:space="preserve"> solutions.</w:t>
      </w:r>
    </w:p>
    <w:p w:rsidR="00905044" w:rsidRDefault="00905044" w:rsidP="00FA16C4">
      <w:pPr>
        <w:pStyle w:val="ListParagraph"/>
        <w:numPr>
          <w:ilvl w:val="0"/>
          <w:numId w:val="10"/>
        </w:numPr>
        <w:spacing w:before="100" w:beforeAutospacing="1" w:after="100" w:afterAutospacing="1"/>
        <w:rPr>
          <w:rFonts w:eastAsia="Times New Roman" w:cs="Arial"/>
          <w:lang w:val="en"/>
        </w:rPr>
      </w:pPr>
      <w:r w:rsidRPr="00436C0A">
        <w:rPr>
          <w:rFonts w:eastAsia="Times New Roman" w:cs="Arial"/>
          <w:lang w:val="en"/>
        </w:rPr>
        <w:t>Processing involving preventing data subjects from exercising a right or using a service or contract.</w:t>
      </w:r>
    </w:p>
    <w:p w:rsidR="00905044" w:rsidRPr="00436C0A" w:rsidRDefault="00905044" w:rsidP="005A6CF9">
      <w:pPr>
        <w:pStyle w:val="1NumberingHeadingLevel1"/>
        <w:ind w:left="709" w:hanging="709"/>
        <w:rPr>
          <w:lang w:val="en"/>
        </w:rPr>
      </w:pPr>
      <w:bookmarkStart w:id="12" w:name="_Toc514160371"/>
      <w:r w:rsidRPr="00436C0A">
        <w:rPr>
          <w:lang w:val="en"/>
        </w:rPr>
        <w:t>International transfers</w:t>
      </w:r>
      <w:bookmarkEnd w:id="12"/>
      <w:r w:rsidRPr="00436C0A">
        <w:rPr>
          <w:lang w:val="en"/>
        </w:rPr>
        <w:t xml:space="preserve"> </w:t>
      </w:r>
    </w:p>
    <w:p w:rsidR="00905044" w:rsidRPr="00436C0A" w:rsidRDefault="00905044" w:rsidP="00905044">
      <w:pPr>
        <w:spacing w:before="100" w:beforeAutospacing="1" w:after="100" w:afterAutospacing="1"/>
        <w:rPr>
          <w:rFonts w:eastAsia="Times New Roman" w:cs="Arial"/>
          <w:lang w:val="en"/>
        </w:rPr>
      </w:pPr>
      <w:r w:rsidRPr="00436C0A">
        <w:rPr>
          <w:rFonts w:eastAsia="Times New Roman" w:cs="Arial"/>
          <w:lang w:val="en"/>
        </w:rPr>
        <w:t xml:space="preserve">The </w:t>
      </w:r>
      <w:r>
        <w:rPr>
          <w:rFonts w:eastAsia="Times New Roman" w:cs="Arial"/>
          <w:lang w:val="en"/>
        </w:rPr>
        <w:t>Data Protection Act 2018</w:t>
      </w:r>
      <w:r w:rsidRPr="00436C0A">
        <w:rPr>
          <w:rFonts w:eastAsia="Times New Roman" w:cs="Arial"/>
          <w:lang w:val="en"/>
        </w:rPr>
        <w:t xml:space="preserve"> imposes restrictions on the transfer of personal data outside the European Union, to third countries </w:t>
      </w:r>
      <w:r>
        <w:rPr>
          <w:rFonts w:eastAsia="Times New Roman" w:cs="Arial"/>
          <w:lang w:val="en"/>
        </w:rPr>
        <w:t xml:space="preserve">or international </w:t>
      </w:r>
      <w:proofErr w:type="spellStart"/>
      <w:r>
        <w:rPr>
          <w:rFonts w:eastAsia="Times New Roman" w:cs="Arial"/>
          <w:lang w:val="en"/>
        </w:rPr>
        <w:t>organisations</w:t>
      </w:r>
      <w:proofErr w:type="spellEnd"/>
      <w:r>
        <w:rPr>
          <w:rFonts w:eastAsia="Times New Roman" w:cs="Arial"/>
          <w:lang w:val="en"/>
        </w:rPr>
        <w:t xml:space="preserve">. </w:t>
      </w:r>
      <w:r w:rsidRPr="00436C0A">
        <w:rPr>
          <w:rFonts w:eastAsia="Times New Roman" w:cs="Arial"/>
          <w:lang w:val="en"/>
        </w:rPr>
        <w:t>Personal data may only be transferred outside of the EU in compliance with the conditions for transfer set out in Chapter V of the GDPR.</w:t>
      </w:r>
    </w:p>
    <w:p w:rsidR="00905044" w:rsidRPr="00BB705A" w:rsidRDefault="0083042C" w:rsidP="00905044">
      <w:pPr>
        <w:spacing w:before="100" w:beforeAutospacing="1" w:after="100" w:afterAutospacing="1"/>
        <w:rPr>
          <w:rFonts w:eastAsia="Times New Roman" w:cs="Arial"/>
          <w:lang w:val="en"/>
        </w:rPr>
      </w:pPr>
      <w:r>
        <w:rPr>
          <w:rFonts w:eastAsia="Times New Roman" w:cs="Arial"/>
          <w:lang w:val="en"/>
        </w:rPr>
        <w:t>We</w:t>
      </w:r>
      <w:r w:rsidR="00905044" w:rsidRPr="00BB705A">
        <w:rPr>
          <w:rFonts w:eastAsia="Times New Roman" w:cs="Arial"/>
          <w:lang w:val="en"/>
        </w:rPr>
        <w:t xml:space="preserve"> may transfer personal data where the </w:t>
      </w:r>
      <w:proofErr w:type="spellStart"/>
      <w:r w:rsidR="00905044" w:rsidRPr="00BB705A">
        <w:rPr>
          <w:rFonts w:eastAsia="Times New Roman" w:cs="Arial"/>
          <w:lang w:val="en"/>
        </w:rPr>
        <w:t>organisation</w:t>
      </w:r>
      <w:proofErr w:type="spellEnd"/>
      <w:r w:rsidR="00905044" w:rsidRPr="00BB705A">
        <w:rPr>
          <w:rFonts w:eastAsia="Times New Roman" w:cs="Arial"/>
          <w:lang w:val="en"/>
        </w:rPr>
        <w:t xml:space="preserve"> receiving the personal data has provided adequate safeguards. Individuals’ rights must be enforceable and effective legal remedies for individuals must be available following the transfer.</w:t>
      </w:r>
    </w:p>
    <w:p w:rsidR="00905044" w:rsidRDefault="00905044" w:rsidP="00905044">
      <w:pPr>
        <w:spacing w:before="100" w:beforeAutospacing="1" w:after="100" w:afterAutospacing="1"/>
        <w:rPr>
          <w:rFonts w:eastAsia="Times New Roman" w:cs="Arial"/>
          <w:lang w:val="en"/>
        </w:rPr>
      </w:pPr>
      <w:r w:rsidRPr="00BB705A">
        <w:rPr>
          <w:rFonts w:eastAsia="Times New Roman" w:cs="Arial"/>
          <w:lang w:val="en"/>
        </w:rPr>
        <w:t>Adequate saf</w:t>
      </w:r>
      <w:r>
        <w:rPr>
          <w:rFonts w:eastAsia="Times New Roman" w:cs="Arial"/>
          <w:lang w:val="en"/>
        </w:rPr>
        <w:t xml:space="preserve">eguards may be provided for by </w:t>
      </w:r>
      <w:r w:rsidRPr="005C5D70">
        <w:rPr>
          <w:rFonts w:eastAsia="Times New Roman" w:cs="Arial"/>
          <w:lang w:val="en"/>
        </w:rPr>
        <w:t>a legally binding agreement betwe</w:t>
      </w:r>
      <w:r>
        <w:rPr>
          <w:rFonts w:eastAsia="Times New Roman" w:cs="Arial"/>
          <w:lang w:val="en"/>
        </w:rPr>
        <w:t>en public authorities or bodies or the transfer is</w:t>
      </w:r>
    </w:p>
    <w:p w:rsidR="00905044" w:rsidRPr="005C5D70" w:rsidRDefault="00721061" w:rsidP="00FA16C4">
      <w:pPr>
        <w:pStyle w:val="ListParagraph"/>
        <w:numPr>
          <w:ilvl w:val="0"/>
          <w:numId w:val="11"/>
        </w:numPr>
        <w:spacing w:before="100" w:beforeAutospacing="1" w:after="100" w:afterAutospacing="1"/>
        <w:rPr>
          <w:rFonts w:eastAsia="Times New Roman" w:cs="Arial"/>
          <w:lang w:val="en"/>
        </w:rPr>
      </w:pPr>
      <w:r w:rsidRPr="005C5D70">
        <w:rPr>
          <w:rFonts w:eastAsia="Times New Roman" w:cs="Arial"/>
          <w:lang w:val="en"/>
        </w:rPr>
        <w:t xml:space="preserve">Necessary </w:t>
      </w:r>
      <w:r w:rsidR="00905044" w:rsidRPr="005C5D70">
        <w:rPr>
          <w:rFonts w:eastAsia="Times New Roman" w:cs="Arial"/>
          <w:lang w:val="en"/>
        </w:rPr>
        <w:t>for important reasons of public interest;</w:t>
      </w:r>
    </w:p>
    <w:p w:rsidR="00905044" w:rsidRPr="005C5D70" w:rsidRDefault="00721061" w:rsidP="00FA16C4">
      <w:pPr>
        <w:pStyle w:val="ListParagraph"/>
        <w:numPr>
          <w:ilvl w:val="0"/>
          <w:numId w:val="11"/>
        </w:numPr>
        <w:spacing w:before="100" w:beforeAutospacing="1" w:after="100" w:afterAutospacing="1"/>
        <w:rPr>
          <w:rFonts w:eastAsia="Times New Roman" w:cs="Arial"/>
          <w:lang w:val="en"/>
        </w:rPr>
      </w:pPr>
      <w:r w:rsidRPr="005C5D70">
        <w:rPr>
          <w:rFonts w:eastAsia="Times New Roman" w:cs="Arial"/>
          <w:lang w:val="en"/>
        </w:rPr>
        <w:t xml:space="preserve">Necessary </w:t>
      </w:r>
      <w:r w:rsidR="00905044" w:rsidRPr="005C5D70">
        <w:rPr>
          <w:rFonts w:eastAsia="Times New Roman" w:cs="Arial"/>
          <w:lang w:val="en"/>
        </w:rPr>
        <w:t xml:space="preserve">for the establishment, exercise or </w:t>
      </w:r>
      <w:proofErr w:type="spellStart"/>
      <w:r w:rsidR="00905044" w:rsidRPr="005C5D70">
        <w:rPr>
          <w:rFonts w:eastAsia="Times New Roman" w:cs="Arial"/>
          <w:lang w:val="en"/>
        </w:rPr>
        <w:t>defence</w:t>
      </w:r>
      <w:proofErr w:type="spellEnd"/>
      <w:r w:rsidR="00905044" w:rsidRPr="005C5D70">
        <w:rPr>
          <w:rFonts w:eastAsia="Times New Roman" w:cs="Arial"/>
          <w:lang w:val="en"/>
        </w:rPr>
        <w:t xml:space="preserve"> of legal claims;</w:t>
      </w:r>
    </w:p>
    <w:p w:rsidR="00905044" w:rsidRPr="005C5D70" w:rsidRDefault="00721061" w:rsidP="00FA16C4">
      <w:pPr>
        <w:pStyle w:val="ListParagraph"/>
        <w:numPr>
          <w:ilvl w:val="0"/>
          <w:numId w:val="11"/>
        </w:numPr>
        <w:spacing w:before="100" w:beforeAutospacing="1" w:after="100" w:afterAutospacing="1"/>
        <w:rPr>
          <w:rFonts w:eastAsia="Times New Roman" w:cs="Arial"/>
          <w:lang w:val="en"/>
        </w:rPr>
      </w:pPr>
      <w:r w:rsidRPr="005C5D70">
        <w:rPr>
          <w:rFonts w:eastAsia="Times New Roman" w:cs="Arial"/>
          <w:lang w:val="en"/>
        </w:rPr>
        <w:t xml:space="preserve">Necessary </w:t>
      </w:r>
      <w:r w:rsidR="00905044" w:rsidRPr="005C5D70">
        <w:rPr>
          <w:rFonts w:eastAsia="Times New Roman" w:cs="Arial"/>
          <w:lang w:val="en"/>
        </w:rPr>
        <w:t>to protect the vital interests of the data subject or other persons, where the data subject is physically or legally incapable of giving consent; or</w:t>
      </w:r>
    </w:p>
    <w:p w:rsidR="00905044" w:rsidRDefault="00721061" w:rsidP="00FA16C4">
      <w:pPr>
        <w:pStyle w:val="ListParagraph"/>
        <w:numPr>
          <w:ilvl w:val="0"/>
          <w:numId w:val="11"/>
        </w:numPr>
        <w:spacing w:before="100" w:beforeAutospacing="1" w:after="100" w:afterAutospacing="1"/>
        <w:rPr>
          <w:rFonts w:eastAsia="Times New Roman" w:cs="Arial"/>
          <w:lang w:val="en"/>
        </w:rPr>
      </w:pPr>
      <w:r>
        <w:rPr>
          <w:rFonts w:eastAsia="Times New Roman" w:cs="Arial"/>
          <w:lang w:val="en"/>
        </w:rPr>
        <w:t>M</w:t>
      </w:r>
      <w:r w:rsidRPr="005C5D70">
        <w:rPr>
          <w:rFonts w:eastAsia="Times New Roman" w:cs="Arial"/>
          <w:lang w:val="en"/>
        </w:rPr>
        <w:t xml:space="preserve">ade </w:t>
      </w:r>
      <w:r w:rsidR="00905044" w:rsidRPr="005C5D70">
        <w:rPr>
          <w:rFonts w:eastAsia="Times New Roman" w:cs="Arial"/>
          <w:lang w:val="en"/>
        </w:rPr>
        <w:t xml:space="preserve">from a register </w:t>
      </w:r>
      <w:proofErr w:type="gramStart"/>
      <w:r w:rsidR="00905044" w:rsidRPr="005C5D70">
        <w:rPr>
          <w:rFonts w:eastAsia="Times New Roman" w:cs="Arial"/>
          <w:lang w:val="en"/>
        </w:rPr>
        <w:t>which under UK or EU law is intended to provide information to the public (and which is open to consultation by either the public in general or those able to show a legitimate interest in inspecting the register).</w:t>
      </w:r>
      <w:proofErr w:type="gramEnd"/>
    </w:p>
    <w:p w:rsidR="00905044" w:rsidRDefault="00905044" w:rsidP="005A6CF9">
      <w:pPr>
        <w:pStyle w:val="1NumberingHeadingLevel1"/>
        <w:ind w:left="709" w:hanging="709"/>
        <w:rPr>
          <w:lang w:val="en"/>
        </w:rPr>
      </w:pPr>
      <w:bookmarkStart w:id="13" w:name="_Toc514160372"/>
      <w:r w:rsidRPr="005C5D70">
        <w:rPr>
          <w:lang w:val="en"/>
        </w:rPr>
        <w:t>Exemptions</w:t>
      </w:r>
      <w:bookmarkEnd w:id="13"/>
      <w:r w:rsidRPr="005C5D70">
        <w:rPr>
          <w:lang w:val="en"/>
        </w:rPr>
        <w:t xml:space="preserve"> </w:t>
      </w:r>
    </w:p>
    <w:p w:rsidR="00905044" w:rsidRPr="005C5D70" w:rsidRDefault="00905044" w:rsidP="00905044">
      <w:pPr>
        <w:spacing w:before="100" w:beforeAutospacing="1" w:after="100" w:afterAutospacing="1"/>
        <w:rPr>
          <w:rFonts w:eastAsia="Times New Roman" w:cs="Arial"/>
          <w:lang w:val="en"/>
        </w:rPr>
      </w:pPr>
      <w:r>
        <w:rPr>
          <w:rFonts w:eastAsia="Times New Roman" w:cs="Arial"/>
          <w:lang w:val="en"/>
        </w:rPr>
        <w:t xml:space="preserve">Exemptions to the Data Protection Act 2018 can apply in a small number of areas and </w:t>
      </w:r>
      <w:r w:rsidRPr="005C5D70">
        <w:rPr>
          <w:rFonts w:eastAsia="Times New Roman" w:cs="Arial"/>
          <w:lang w:val="en"/>
        </w:rPr>
        <w:t>only where the restriction respects the essence of the individual’s fundamental rights and freedoms and</w:t>
      </w:r>
      <w:r>
        <w:rPr>
          <w:rFonts w:eastAsia="Times New Roman" w:cs="Arial"/>
          <w:lang w:val="en"/>
        </w:rPr>
        <w:t xml:space="preserve"> it</w:t>
      </w:r>
      <w:r w:rsidRPr="005C5D70">
        <w:rPr>
          <w:rFonts w:eastAsia="Times New Roman" w:cs="Arial"/>
          <w:lang w:val="en"/>
        </w:rPr>
        <w:t xml:space="preserve"> is a necessary and proportionate measure in a democratic society to safeguard:</w:t>
      </w:r>
    </w:p>
    <w:p w:rsidR="00905044" w:rsidRPr="005C5D70" w:rsidRDefault="00905044" w:rsidP="00FA16C4">
      <w:pPr>
        <w:pStyle w:val="ListParagraph"/>
        <w:numPr>
          <w:ilvl w:val="0"/>
          <w:numId w:val="12"/>
        </w:numPr>
        <w:spacing w:before="100" w:beforeAutospacing="1" w:after="100" w:afterAutospacing="1"/>
        <w:rPr>
          <w:rFonts w:eastAsia="Times New Roman" w:cs="Arial"/>
          <w:lang w:val="en"/>
        </w:rPr>
      </w:pPr>
      <w:r>
        <w:rPr>
          <w:rFonts w:eastAsia="Times New Roman" w:cs="Arial"/>
          <w:lang w:val="en"/>
        </w:rPr>
        <w:t>N</w:t>
      </w:r>
      <w:r w:rsidRPr="005C5D70">
        <w:rPr>
          <w:rFonts w:eastAsia="Times New Roman" w:cs="Arial"/>
          <w:lang w:val="en"/>
        </w:rPr>
        <w:t>ational security;</w:t>
      </w:r>
    </w:p>
    <w:p w:rsidR="00905044" w:rsidRPr="005C5D70" w:rsidRDefault="00905044" w:rsidP="00FA16C4">
      <w:pPr>
        <w:pStyle w:val="ListParagraph"/>
        <w:numPr>
          <w:ilvl w:val="0"/>
          <w:numId w:val="12"/>
        </w:numPr>
        <w:spacing w:before="100" w:beforeAutospacing="1" w:after="100" w:afterAutospacing="1"/>
        <w:rPr>
          <w:rFonts w:eastAsia="Times New Roman" w:cs="Arial"/>
          <w:lang w:val="en"/>
        </w:rPr>
      </w:pPr>
      <w:proofErr w:type="spellStart"/>
      <w:r>
        <w:rPr>
          <w:rFonts w:eastAsia="Times New Roman" w:cs="Arial"/>
          <w:lang w:val="en"/>
        </w:rPr>
        <w:t>D</w:t>
      </w:r>
      <w:r w:rsidRPr="005C5D70">
        <w:rPr>
          <w:rFonts w:eastAsia="Times New Roman" w:cs="Arial"/>
          <w:lang w:val="en"/>
        </w:rPr>
        <w:t>efence</w:t>
      </w:r>
      <w:proofErr w:type="spellEnd"/>
      <w:r w:rsidRPr="005C5D70">
        <w:rPr>
          <w:rFonts w:eastAsia="Times New Roman" w:cs="Arial"/>
          <w:lang w:val="en"/>
        </w:rPr>
        <w:t>;</w:t>
      </w:r>
    </w:p>
    <w:p w:rsidR="00905044" w:rsidRPr="005C5D70" w:rsidRDefault="00905044" w:rsidP="00FA16C4">
      <w:pPr>
        <w:pStyle w:val="ListParagraph"/>
        <w:numPr>
          <w:ilvl w:val="0"/>
          <w:numId w:val="12"/>
        </w:numPr>
        <w:spacing w:before="100" w:beforeAutospacing="1" w:after="100" w:afterAutospacing="1"/>
        <w:rPr>
          <w:rFonts w:eastAsia="Times New Roman" w:cs="Arial"/>
          <w:lang w:val="en"/>
        </w:rPr>
      </w:pPr>
      <w:r>
        <w:rPr>
          <w:rFonts w:eastAsia="Times New Roman" w:cs="Arial"/>
          <w:lang w:val="en"/>
        </w:rPr>
        <w:lastRenderedPageBreak/>
        <w:t>P</w:t>
      </w:r>
      <w:r w:rsidRPr="005C5D70">
        <w:rPr>
          <w:rFonts w:eastAsia="Times New Roman" w:cs="Arial"/>
          <w:lang w:val="en"/>
        </w:rPr>
        <w:t>ublic security;</w:t>
      </w:r>
    </w:p>
    <w:p w:rsidR="00905044" w:rsidRPr="005C5D70" w:rsidRDefault="00905044" w:rsidP="00FA16C4">
      <w:pPr>
        <w:pStyle w:val="ListParagraph"/>
        <w:numPr>
          <w:ilvl w:val="0"/>
          <w:numId w:val="12"/>
        </w:numPr>
        <w:spacing w:before="100" w:beforeAutospacing="1" w:after="100" w:afterAutospacing="1"/>
        <w:rPr>
          <w:rFonts w:eastAsia="Times New Roman" w:cs="Arial"/>
          <w:lang w:val="en"/>
        </w:rPr>
      </w:pPr>
      <w:r>
        <w:rPr>
          <w:rFonts w:eastAsia="Times New Roman" w:cs="Arial"/>
          <w:lang w:val="en"/>
        </w:rPr>
        <w:t>T</w:t>
      </w:r>
      <w:r w:rsidRPr="005C5D70">
        <w:rPr>
          <w:rFonts w:eastAsia="Times New Roman" w:cs="Arial"/>
          <w:lang w:val="en"/>
        </w:rPr>
        <w:t>he prevention, investigation, detection or prosecution of criminal offences;</w:t>
      </w:r>
    </w:p>
    <w:p w:rsidR="00905044" w:rsidRPr="005C5D70" w:rsidRDefault="00905044" w:rsidP="00FA16C4">
      <w:pPr>
        <w:pStyle w:val="ListParagraph"/>
        <w:numPr>
          <w:ilvl w:val="0"/>
          <w:numId w:val="12"/>
        </w:numPr>
        <w:spacing w:before="100" w:beforeAutospacing="1" w:after="100" w:afterAutospacing="1"/>
        <w:rPr>
          <w:rFonts w:eastAsia="Times New Roman" w:cs="Arial"/>
          <w:lang w:val="en"/>
        </w:rPr>
      </w:pPr>
      <w:r>
        <w:rPr>
          <w:rFonts w:eastAsia="Times New Roman" w:cs="Arial"/>
          <w:lang w:val="en"/>
        </w:rPr>
        <w:t>O</w:t>
      </w:r>
      <w:r w:rsidRPr="005C5D70">
        <w:rPr>
          <w:rFonts w:eastAsia="Times New Roman" w:cs="Arial"/>
          <w:lang w:val="en"/>
        </w:rPr>
        <w:t>ther important public interests, in particular economic or financial interests, including budgetary and taxation matters, public health and security;</w:t>
      </w:r>
    </w:p>
    <w:p w:rsidR="00905044" w:rsidRPr="005C5D70" w:rsidRDefault="00905044" w:rsidP="00FA16C4">
      <w:pPr>
        <w:pStyle w:val="ListParagraph"/>
        <w:numPr>
          <w:ilvl w:val="0"/>
          <w:numId w:val="12"/>
        </w:numPr>
        <w:spacing w:before="100" w:beforeAutospacing="1" w:after="100" w:afterAutospacing="1"/>
        <w:rPr>
          <w:rFonts w:eastAsia="Times New Roman" w:cs="Arial"/>
          <w:lang w:val="en"/>
        </w:rPr>
      </w:pPr>
      <w:r>
        <w:rPr>
          <w:rFonts w:eastAsia="Times New Roman" w:cs="Arial"/>
          <w:lang w:val="en"/>
        </w:rPr>
        <w:t>B</w:t>
      </w:r>
      <w:r w:rsidRPr="005C5D70">
        <w:rPr>
          <w:rFonts w:eastAsia="Times New Roman" w:cs="Arial"/>
          <w:lang w:val="en"/>
        </w:rPr>
        <w:t>reaches of ethics in regulated professions;</w:t>
      </w:r>
    </w:p>
    <w:p w:rsidR="00905044" w:rsidRPr="005C5D70" w:rsidRDefault="00905044" w:rsidP="00FA16C4">
      <w:pPr>
        <w:pStyle w:val="ListParagraph"/>
        <w:numPr>
          <w:ilvl w:val="0"/>
          <w:numId w:val="12"/>
        </w:numPr>
        <w:spacing w:before="100" w:beforeAutospacing="1" w:after="100" w:afterAutospacing="1"/>
        <w:rPr>
          <w:rFonts w:eastAsia="Times New Roman" w:cs="Arial"/>
          <w:lang w:val="en"/>
        </w:rPr>
      </w:pPr>
      <w:r>
        <w:rPr>
          <w:rFonts w:eastAsia="Times New Roman" w:cs="Arial"/>
          <w:lang w:val="en"/>
        </w:rPr>
        <w:t>M</w:t>
      </w:r>
      <w:r w:rsidRPr="005C5D70">
        <w:rPr>
          <w:rFonts w:eastAsia="Times New Roman" w:cs="Arial"/>
          <w:lang w:val="en"/>
        </w:rPr>
        <w:t xml:space="preserve">onitoring, inspection or regulatory functions connected to the exercise of official authority regarding security, </w:t>
      </w:r>
      <w:proofErr w:type="spellStart"/>
      <w:r w:rsidRPr="005C5D70">
        <w:rPr>
          <w:rFonts w:eastAsia="Times New Roman" w:cs="Arial"/>
          <w:lang w:val="en"/>
        </w:rPr>
        <w:t>defence</w:t>
      </w:r>
      <w:proofErr w:type="spellEnd"/>
      <w:r w:rsidRPr="005C5D70">
        <w:rPr>
          <w:rFonts w:eastAsia="Times New Roman" w:cs="Arial"/>
          <w:lang w:val="en"/>
        </w:rPr>
        <w:t>, other important public interests or crime/ethics prevention;</w:t>
      </w:r>
    </w:p>
    <w:p w:rsidR="00905044" w:rsidRPr="005C5D70" w:rsidRDefault="00905044" w:rsidP="00FA16C4">
      <w:pPr>
        <w:pStyle w:val="ListParagraph"/>
        <w:numPr>
          <w:ilvl w:val="0"/>
          <w:numId w:val="12"/>
        </w:numPr>
        <w:spacing w:before="100" w:beforeAutospacing="1" w:after="100" w:afterAutospacing="1"/>
        <w:rPr>
          <w:rFonts w:eastAsia="Times New Roman" w:cs="Arial"/>
          <w:lang w:val="en"/>
        </w:rPr>
      </w:pPr>
      <w:r>
        <w:rPr>
          <w:rFonts w:eastAsia="Times New Roman" w:cs="Arial"/>
          <w:lang w:val="en"/>
        </w:rPr>
        <w:t>T</w:t>
      </w:r>
      <w:r w:rsidRPr="005C5D70">
        <w:rPr>
          <w:rFonts w:eastAsia="Times New Roman" w:cs="Arial"/>
          <w:lang w:val="en"/>
        </w:rPr>
        <w:t>he protection of the individual, or the rights and freedoms of others; or</w:t>
      </w:r>
    </w:p>
    <w:p w:rsidR="00905044" w:rsidRPr="005C5D70" w:rsidRDefault="00905044" w:rsidP="00FA16C4">
      <w:pPr>
        <w:pStyle w:val="ListParagraph"/>
        <w:numPr>
          <w:ilvl w:val="0"/>
          <w:numId w:val="12"/>
        </w:numPr>
        <w:spacing w:before="100" w:beforeAutospacing="1" w:after="100" w:afterAutospacing="1"/>
        <w:rPr>
          <w:rFonts w:eastAsia="Times New Roman" w:cs="Arial"/>
          <w:lang w:val="en"/>
        </w:rPr>
      </w:pPr>
      <w:r>
        <w:rPr>
          <w:rFonts w:eastAsia="Times New Roman" w:cs="Arial"/>
          <w:lang w:val="en"/>
        </w:rPr>
        <w:t>T</w:t>
      </w:r>
      <w:r w:rsidRPr="005C5D70">
        <w:rPr>
          <w:rFonts w:eastAsia="Times New Roman" w:cs="Arial"/>
          <w:lang w:val="en"/>
        </w:rPr>
        <w:t>he enforcement of civil law matters</w:t>
      </w:r>
    </w:p>
    <w:p w:rsidR="00905044" w:rsidRPr="005C5D70" w:rsidRDefault="00905044" w:rsidP="005A6CF9">
      <w:pPr>
        <w:pStyle w:val="1NumberingHeadingLevel1"/>
        <w:ind w:left="709" w:hanging="709"/>
        <w:rPr>
          <w:lang w:val="en"/>
        </w:rPr>
      </w:pPr>
      <w:bookmarkStart w:id="14" w:name="_Toc514160373"/>
      <w:r w:rsidRPr="005C5D70">
        <w:rPr>
          <w:lang w:val="en"/>
        </w:rPr>
        <w:t>Conclusion</w:t>
      </w:r>
      <w:bookmarkEnd w:id="14"/>
    </w:p>
    <w:p w:rsidR="00905044" w:rsidRDefault="00905044" w:rsidP="00905044">
      <w:pPr>
        <w:spacing w:before="100" w:beforeAutospacing="1" w:after="100" w:afterAutospacing="1"/>
        <w:rPr>
          <w:rStyle w:val="Hyperlink"/>
          <w:rFonts w:eastAsia="Times New Roman" w:cs="Arial"/>
          <w:lang w:val="en"/>
        </w:rPr>
      </w:pPr>
      <w:r w:rsidRPr="003C1BE9">
        <w:rPr>
          <w:rFonts w:eastAsia="Times New Roman" w:cs="Arial"/>
          <w:lang w:val="en"/>
        </w:rPr>
        <w:t xml:space="preserve">Compliance </w:t>
      </w:r>
      <w:r>
        <w:rPr>
          <w:rFonts w:eastAsia="Times New Roman" w:cs="Arial"/>
          <w:lang w:val="en"/>
        </w:rPr>
        <w:t>with the Data Protection Act 201</w:t>
      </w:r>
      <w:r w:rsidRPr="003C1BE9">
        <w:rPr>
          <w:rFonts w:eastAsia="Times New Roman" w:cs="Arial"/>
          <w:lang w:val="en"/>
        </w:rPr>
        <w:t xml:space="preserve">8 is the responsibility of all members of </w:t>
      </w:r>
      <w:r>
        <w:rPr>
          <w:rFonts w:eastAsia="Times New Roman" w:cs="Arial"/>
          <w:lang w:val="en"/>
        </w:rPr>
        <w:t>staff and contractors</w:t>
      </w:r>
      <w:r w:rsidRPr="003C1BE9">
        <w:rPr>
          <w:rFonts w:eastAsia="Times New Roman" w:cs="Arial"/>
          <w:lang w:val="en"/>
        </w:rPr>
        <w:t>. Any questions about this policy or any queries concerning data protection matters should be rais</w:t>
      </w:r>
      <w:r>
        <w:rPr>
          <w:rFonts w:eastAsia="Times New Roman" w:cs="Arial"/>
          <w:lang w:val="en"/>
        </w:rPr>
        <w:t xml:space="preserve">ed with the </w:t>
      </w:r>
      <w:r w:rsidR="00527C11">
        <w:rPr>
          <w:rFonts w:eastAsia="Times New Roman" w:cs="Arial"/>
          <w:lang w:val="en"/>
        </w:rPr>
        <w:t>Head Teacher.</w:t>
      </w:r>
    </w:p>
    <w:p w:rsidR="00905044" w:rsidRDefault="00905044" w:rsidP="005A6CF9">
      <w:pPr>
        <w:pStyle w:val="1NumberingHeadingLevel1"/>
        <w:ind w:left="709" w:hanging="709"/>
        <w:rPr>
          <w:lang w:val="en"/>
        </w:rPr>
      </w:pPr>
      <w:bookmarkStart w:id="15" w:name="_Toc514160374"/>
      <w:r w:rsidRPr="003C1BE9">
        <w:rPr>
          <w:lang w:val="en"/>
        </w:rPr>
        <w:t>Definitions</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7782"/>
      </w:tblGrid>
      <w:tr w:rsidR="00905044" w:rsidRPr="001070F1" w:rsidTr="00613CC7">
        <w:tc>
          <w:tcPr>
            <w:tcW w:w="1094" w:type="pct"/>
            <w:shd w:val="clear" w:color="auto" w:fill="auto"/>
            <w:vAlign w:val="center"/>
          </w:tcPr>
          <w:p w:rsidR="00905044" w:rsidRPr="001070F1" w:rsidRDefault="00905044" w:rsidP="00BC7297">
            <w:pPr>
              <w:rPr>
                <w:rFonts w:eastAsia="Times New Roman"/>
              </w:rPr>
            </w:pPr>
            <w:r w:rsidRPr="001070F1">
              <w:rPr>
                <w:rFonts w:eastAsia="Times New Roman"/>
                <w:b/>
              </w:rPr>
              <w:t>Subject Access Request or SAR</w:t>
            </w:r>
          </w:p>
        </w:tc>
        <w:tc>
          <w:tcPr>
            <w:tcW w:w="3906" w:type="pct"/>
            <w:shd w:val="clear" w:color="auto" w:fill="auto"/>
            <w:vAlign w:val="center"/>
          </w:tcPr>
          <w:p w:rsidR="00905044" w:rsidRPr="001070F1" w:rsidRDefault="00905044" w:rsidP="00613CC7">
            <w:pPr>
              <w:spacing w:before="120" w:after="120"/>
              <w:rPr>
                <w:rFonts w:eastAsia="Times New Roman"/>
              </w:rPr>
            </w:pPr>
            <w:r w:rsidRPr="001070F1">
              <w:rPr>
                <w:rFonts w:eastAsia="Times New Roman"/>
              </w:rPr>
              <w:t>A request for access to data by a living person under the Act is known as a Subject Access Request or SAR. All records that contain the personal data of the subject will be made available, subject to certain exemptions.</w:t>
            </w:r>
          </w:p>
        </w:tc>
      </w:tr>
      <w:tr w:rsidR="00905044" w:rsidRPr="001070F1" w:rsidTr="00613CC7">
        <w:tc>
          <w:tcPr>
            <w:tcW w:w="1094" w:type="pct"/>
            <w:shd w:val="clear" w:color="auto" w:fill="auto"/>
            <w:vAlign w:val="center"/>
          </w:tcPr>
          <w:p w:rsidR="00905044" w:rsidRPr="001070F1" w:rsidRDefault="00905044" w:rsidP="00BC7297">
            <w:pPr>
              <w:rPr>
                <w:rFonts w:eastAsia="Times New Roman"/>
              </w:rPr>
            </w:pPr>
            <w:r w:rsidRPr="001070F1">
              <w:rPr>
                <w:rFonts w:eastAsia="Times New Roman"/>
                <w:b/>
              </w:rPr>
              <w:t>Freedom of Information Request or FOI.</w:t>
            </w:r>
          </w:p>
        </w:tc>
        <w:tc>
          <w:tcPr>
            <w:tcW w:w="3906" w:type="pct"/>
            <w:shd w:val="clear" w:color="auto" w:fill="auto"/>
            <w:vAlign w:val="center"/>
          </w:tcPr>
          <w:p w:rsidR="00905044" w:rsidRPr="001070F1" w:rsidRDefault="00905044" w:rsidP="00613CC7">
            <w:pPr>
              <w:spacing w:before="120" w:after="120"/>
              <w:rPr>
                <w:rFonts w:eastAsia="Times New Roman"/>
              </w:rPr>
            </w:pPr>
            <w:r w:rsidRPr="001070F1">
              <w:rPr>
                <w:rFonts w:eastAsia="Times New Roman"/>
              </w:rPr>
              <w:t xml:space="preserve">A request for access to data held is dealt with under the Freedom of Information Act 2000 and is known as a Freedom of Information Request or FOI. Requests for the data of deceased people may be processed under this legislation. </w:t>
            </w:r>
          </w:p>
        </w:tc>
      </w:tr>
      <w:tr w:rsidR="00905044" w:rsidRPr="001070F1" w:rsidTr="00613CC7">
        <w:tc>
          <w:tcPr>
            <w:tcW w:w="1094" w:type="pct"/>
            <w:shd w:val="clear" w:color="auto" w:fill="auto"/>
            <w:vAlign w:val="center"/>
          </w:tcPr>
          <w:p w:rsidR="00905044" w:rsidRPr="001070F1" w:rsidRDefault="00905044" w:rsidP="00BC7297">
            <w:pPr>
              <w:rPr>
                <w:rFonts w:eastAsia="Times New Roman"/>
              </w:rPr>
            </w:pPr>
            <w:r w:rsidRPr="001070F1">
              <w:rPr>
                <w:rFonts w:eastAsia="Times New Roman"/>
                <w:b/>
              </w:rPr>
              <w:t>Personal Data</w:t>
            </w:r>
          </w:p>
        </w:tc>
        <w:tc>
          <w:tcPr>
            <w:tcW w:w="3906" w:type="pct"/>
            <w:shd w:val="clear" w:color="auto" w:fill="auto"/>
            <w:vAlign w:val="center"/>
          </w:tcPr>
          <w:p w:rsidR="00905044" w:rsidRPr="001070F1" w:rsidRDefault="00905044" w:rsidP="00613CC7">
            <w:pPr>
              <w:spacing w:before="120" w:after="120"/>
              <w:rPr>
                <w:rFonts w:eastAsia="Times New Roman"/>
              </w:rPr>
            </w:pPr>
            <w:r w:rsidRPr="001070F1">
              <w:rPr>
                <w:rFonts w:eastAsia="Times New Roman"/>
              </w:rPr>
              <w:t xml:space="preserve">Personal data means data which relate to a living individual who can be identified directly or indirectly from the data, particularly be reference to an identifier. </w:t>
            </w:r>
          </w:p>
          <w:p w:rsidR="00905044" w:rsidRDefault="00905044" w:rsidP="00613CC7">
            <w:pPr>
              <w:spacing w:before="120" w:after="120"/>
              <w:rPr>
                <w:rFonts w:eastAsia="Times New Roman"/>
              </w:rPr>
            </w:pPr>
            <w:r w:rsidRPr="001070F1">
              <w:rPr>
                <w:rFonts w:eastAsia="Times New Roman"/>
              </w:rPr>
              <w:t>Personal data can be factual (such as a name, address or date of birth) or it can be an opinion (such as a performance appraisal).</w:t>
            </w:r>
          </w:p>
          <w:p w:rsidR="00905044" w:rsidRPr="001070F1" w:rsidRDefault="00905044" w:rsidP="00527C11">
            <w:pPr>
              <w:spacing w:before="120" w:after="120"/>
              <w:rPr>
                <w:rFonts w:eastAsia="Times New Roman"/>
              </w:rPr>
            </w:pPr>
            <w:r w:rsidRPr="001070F1">
              <w:rPr>
                <w:rFonts w:eastAsia="Times New Roman"/>
              </w:rPr>
              <w:t xml:space="preserve">Examples of personal data are the name and address of an individual; email and phone number; a </w:t>
            </w:r>
            <w:r w:rsidR="00527C11">
              <w:rPr>
                <w:rFonts w:eastAsia="Times New Roman"/>
              </w:rPr>
              <w:t>Unique Pupil</w:t>
            </w:r>
            <w:r w:rsidRPr="001070F1">
              <w:rPr>
                <w:rFonts w:eastAsia="Times New Roman"/>
              </w:rPr>
              <w:t xml:space="preserve"> reference number or an NHS number</w:t>
            </w:r>
          </w:p>
        </w:tc>
      </w:tr>
      <w:tr w:rsidR="00905044" w:rsidRPr="001070F1" w:rsidTr="00613CC7">
        <w:tc>
          <w:tcPr>
            <w:tcW w:w="1094" w:type="pct"/>
            <w:shd w:val="clear" w:color="auto" w:fill="auto"/>
            <w:vAlign w:val="center"/>
          </w:tcPr>
          <w:p w:rsidR="00905044" w:rsidRPr="001070F1" w:rsidRDefault="00905044" w:rsidP="00BC7297">
            <w:pPr>
              <w:rPr>
                <w:rFonts w:eastAsia="Times New Roman"/>
                <w:b/>
              </w:rPr>
            </w:pPr>
            <w:r w:rsidRPr="001070F1">
              <w:rPr>
                <w:rFonts w:eastAsia="Times New Roman"/>
                <w:b/>
              </w:rPr>
              <w:t>Special Category Data</w:t>
            </w:r>
          </w:p>
        </w:tc>
        <w:tc>
          <w:tcPr>
            <w:tcW w:w="3906" w:type="pct"/>
            <w:shd w:val="clear" w:color="auto" w:fill="auto"/>
            <w:vAlign w:val="center"/>
          </w:tcPr>
          <w:p w:rsidR="00905044" w:rsidRDefault="00905044" w:rsidP="00613CC7">
            <w:pPr>
              <w:spacing w:before="120" w:after="120"/>
              <w:rPr>
                <w:rFonts w:eastAsia="Times New Roman"/>
              </w:rPr>
            </w:pPr>
            <w:r w:rsidRPr="001070F1">
              <w:rPr>
                <w:rFonts w:eastAsia="Times New Roman"/>
              </w:rPr>
              <w:t xml:space="preserve">Certain personal data, special category data, is given special protections under the Act because misuse could create more significant risks to a person’s fundamental rights and freedoms. For example, by putting them at risk of unlawful discrimination. </w:t>
            </w:r>
          </w:p>
          <w:p w:rsidR="00905044" w:rsidRDefault="00905044" w:rsidP="00BC7297">
            <w:pPr>
              <w:rPr>
                <w:rFonts w:eastAsia="Times New Roman"/>
              </w:rPr>
            </w:pPr>
            <w:r w:rsidRPr="001070F1">
              <w:rPr>
                <w:rFonts w:eastAsia="Times New Roman"/>
              </w:rPr>
              <w:t>Information relating to criminal activities or convictions is not special category data but must be treated with similar safeguards in place.</w:t>
            </w:r>
          </w:p>
          <w:p w:rsidR="00905044" w:rsidRPr="001070F1" w:rsidRDefault="00905044" w:rsidP="00BC7297">
            <w:pPr>
              <w:rPr>
                <w:rFonts w:eastAsia="Times New Roman"/>
              </w:rPr>
            </w:pPr>
            <w:r w:rsidRPr="001070F1">
              <w:rPr>
                <w:rFonts w:eastAsia="Times New Roman"/>
              </w:rPr>
              <w:t>Special category data includes:</w:t>
            </w:r>
          </w:p>
          <w:p w:rsidR="00905044" w:rsidRPr="001070F1" w:rsidRDefault="00905044" w:rsidP="0083042C">
            <w:pPr>
              <w:pStyle w:val="BulletLevel1Tables"/>
              <w:spacing w:before="0" w:after="0"/>
            </w:pPr>
            <w:r w:rsidRPr="001070F1">
              <w:t xml:space="preserve">race or ethnic origin of the data subject </w:t>
            </w:r>
          </w:p>
          <w:p w:rsidR="00905044" w:rsidRPr="001070F1" w:rsidRDefault="00905044" w:rsidP="0083042C">
            <w:pPr>
              <w:pStyle w:val="BulletLevel1Tables"/>
              <w:spacing w:before="0" w:after="0"/>
            </w:pPr>
            <w:r w:rsidRPr="001070F1">
              <w:t xml:space="preserve">their political opinions </w:t>
            </w:r>
          </w:p>
          <w:p w:rsidR="00905044" w:rsidRPr="001070F1" w:rsidRDefault="00905044" w:rsidP="0083042C">
            <w:pPr>
              <w:pStyle w:val="BulletLevel1Tables"/>
              <w:spacing w:before="0" w:after="0"/>
            </w:pPr>
            <w:r w:rsidRPr="001070F1">
              <w:t xml:space="preserve">their religious beliefs or other beliefs of a similar nature </w:t>
            </w:r>
          </w:p>
          <w:p w:rsidR="00905044" w:rsidRPr="001070F1" w:rsidRDefault="00905044" w:rsidP="0083042C">
            <w:pPr>
              <w:pStyle w:val="BulletLevel1Tables"/>
              <w:spacing w:before="0" w:after="0"/>
            </w:pPr>
            <w:r w:rsidRPr="001070F1">
              <w:lastRenderedPageBreak/>
              <w:t xml:space="preserve">whether they are a member of a trade union </w:t>
            </w:r>
          </w:p>
          <w:p w:rsidR="00905044" w:rsidRPr="001070F1" w:rsidRDefault="00905044" w:rsidP="0083042C">
            <w:pPr>
              <w:pStyle w:val="BulletLevel1Tables"/>
              <w:spacing w:before="0" w:after="0"/>
            </w:pPr>
            <w:r w:rsidRPr="001070F1">
              <w:t xml:space="preserve">their physical or mental health or condition </w:t>
            </w:r>
          </w:p>
          <w:p w:rsidR="00905044" w:rsidRPr="001070F1" w:rsidRDefault="00905044" w:rsidP="0083042C">
            <w:pPr>
              <w:pStyle w:val="BulletLevel1Tables"/>
              <w:spacing w:before="0" w:after="0"/>
            </w:pPr>
            <w:r w:rsidRPr="001070F1">
              <w:t xml:space="preserve">their sexual life </w:t>
            </w:r>
          </w:p>
          <w:p w:rsidR="00905044" w:rsidRPr="001070F1" w:rsidRDefault="00905044" w:rsidP="0083042C">
            <w:pPr>
              <w:pStyle w:val="BulletLevel1Tables"/>
              <w:spacing w:before="0" w:after="0"/>
            </w:pPr>
            <w:r w:rsidRPr="001070F1">
              <w:t>sexual orientation</w:t>
            </w:r>
          </w:p>
          <w:p w:rsidR="00905044" w:rsidRPr="001070F1" w:rsidRDefault="00905044" w:rsidP="0083042C">
            <w:pPr>
              <w:pStyle w:val="BulletLevel1Tables"/>
              <w:spacing w:before="0" w:after="0"/>
            </w:pPr>
            <w:r w:rsidRPr="001070F1">
              <w:t>Biometrics (where used for ID purposes)</w:t>
            </w:r>
          </w:p>
          <w:p w:rsidR="00905044" w:rsidRPr="001070F1" w:rsidRDefault="00905044" w:rsidP="0083042C">
            <w:pPr>
              <w:pStyle w:val="BulletLevel1Tables"/>
              <w:spacing w:before="0" w:after="0"/>
            </w:pPr>
            <w:r w:rsidRPr="001070F1">
              <w:t xml:space="preserve">Genetics  </w:t>
            </w:r>
          </w:p>
        </w:tc>
      </w:tr>
      <w:tr w:rsidR="00905044" w:rsidRPr="001070F1" w:rsidTr="00613CC7">
        <w:tc>
          <w:tcPr>
            <w:tcW w:w="1094" w:type="pct"/>
            <w:shd w:val="clear" w:color="auto" w:fill="auto"/>
            <w:vAlign w:val="center"/>
          </w:tcPr>
          <w:p w:rsidR="00905044" w:rsidRPr="003C1BE9" w:rsidRDefault="00905044" w:rsidP="00613CC7">
            <w:pPr>
              <w:spacing w:before="120" w:after="120"/>
              <w:outlineLvl w:val="2"/>
              <w:rPr>
                <w:rFonts w:eastAsia="Times New Roman" w:cs="Arial"/>
                <w:b/>
                <w:bCs/>
                <w:lang w:val="en"/>
              </w:rPr>
            </w:pPr>
            <w:r w:rsidRPr="003C1BE9">
              <w:rPr>
                <w:rFonts w:eastAsia="Times New Roman" w:cs="Arial"/>
                <w:b/>
                <w:bCs/>
                <w:lang w:val="en"/>
              </w:rPr>
              <w:lastRenderedPageBreak/>
              <w:t xml:space="preserve">Confidential </w:t>
            </w:r>
            <w:r w:rsidR="00613CC7" w:rsidRPr="003C1BE9">
              <w:rPr>
                <w:rFonts w:eastAsia="Times New Roman" w:cs="Arial"/>
                <w:b/>
                <w:bCs/>
                <w:lang w:val="en"/>
              </w:rPr>
              <w:t>Data</w:t>
            </w:r>
          </w:p>
          <w:p w:rsidR="00905044" w:rsidRPr="001070F1" w:rsidRDefault="00905044" w:rsidP="00613CC7">
            <w:pPr>
              <w:spacing w:before="120" w:after="120"/>
              <w:rPr>
                <w:rFonts w:eastAsia="Times New Roman"/>
                <w:b/>
              </w:rPr>
            </w:pPr>
          </w:p>
        </w:tc>
        <w:tc>
          <w:tcPr>
            <w:tcW w:w="3906" w:type="pct"/>
            <w:shd w:val="clear" w:color="auto" w:fill="auto"/>
            <w:vAlign w:val="center"/>
          </w:tcPr>
          <w:p w:rsidR="00905044" w:rsidRPr="003C1BE9" w:rsidRDefault="00905044" w:rsidP="00613CC7">
            <w:pPr>
              <w:spacing w:before="120" w:after="120"/>
              <w:rPr>
                <w:rFonts w:eastAsia="Times New Roman" w:cs="Arial"/>
                <w:lang w:val="en"/>
              </w:rPr>
            </w:pPr>
            <w:r w:rsidRPr="003C1BE9">
              <w:rPr>
                <w:rFonts w:eastAsia="Times New Roman" w:cs="Arial"/>
                <w:lang w:val="en"/>
              </w:rPr>
              <w:t>Data given in conf</w:t>
            </w:r>
            <w:r>
              <w:rPr>
                <w:rFonts w:eastAsia="Times New Roman" w:cs="Arial"/>
                <w:lang w:val="en"/>
              </w:rPr>
              <w:t xml:space="preserve">idence or data which is confidential in nature </w:t>
            </w:r>
            <w:r w:rsidRPr="003C1BE9">
              <w:rPr>
                <w:rFonts w:eastAsia="Times New Roman" w:cs="Arial"/>
                <w:lang w:val="en"/>
              </w:rPr>
              <w:t>and that is not in the public domain.</w:t>
            </w:r>
          </w:p>
          <w:p w:rsidR="00905044" w:rsidRPr="001070F1" w:rsidRDefault="00905044" w:rsidP="00613CC7">
            <w:pPr>
              <w:spacing w:before="120" w:after="120"/>
              <w:rPr>
                <w:rFonts w:eastAsia="Times New Roman" w:cs="Arial"/>
                <w:lang w:val="en"/>
              </w:rPr>
            </w:pPr>
            <w:r w:rsidRPr="003C1BE9">
              <w:rPr>
                <w:rFonts w:eastAsia="Times New Roman" w:cs="Arial"/>
                <w:lang w:val="en"/>
              </w:rPr>
              <w:t xml:space="preserve">Some confidential data will also be personal data and/or </w:t>
            </w:r>
            <w:r>
              <w:rPr>
                <w:rFonts w:eastAsia="Times New Roman" w:cs="Arial"/>
                <w:lang w:val="en"/>
              </w:rPr>
              <w:t xml:space="preserve">special category </w:t>
            </w:r>
            <w:r w:rsidRPr="003C1BE9">
              <w:rPr>
                <w:rFonts w:eastAsia="Times New Roman" w:cs="Arial"/>
                <w:lang w:val="en"/>
              </w:rPr>
              <w:t xml:space="preserve">data and therefore come within the terms of this policy. Staff working in </w:t>
            </w:r>
            <w:r>
              <w:rPr>
                <w:rFonts w:eastAsia="Times New Roman" w:cs="Arial"/>
                <w:lang w:val="en"/>
              </w:rPr>
              <w:t xml:space="preserve">social care </w:t>
            </w:r>
            <w:r w:rsidRPr="003C1BE9">
              <w:rPr>
                <w:rFonts w:eastAsia="Times New Roman" w:cs="Arial"/>
                <w:lang w:val="en"/>
              </w:rPr>
              <w:t>and in management roles will han</w:t>
            </w:r>
            <w:r>
              <w:rPr>
                <w:rFonts w:eastAsia="Times New Roman" w:cs="Arial"/>
                <w:lang w:val="en"/>
              </w:rPr>
              <w:t>dle confidential data regularly and must be careful not to disclose this information incorrectly.</w:t>
            </w:r>
          </w:p>
        </w:tc>
      </w:tr>
      <w:tr w:rsidR="00905044" w:rsidRPr="001070F1" w:rsidTr="00613CC7">
        <w:tc>
          <w:tcPr>
            <w:tcW w:w="1094" w:type="pct"/>
            <w:shd w:val="clear" w:color="auto" w:fill="auto"/>
            <w:vAlign w:val="center"/>
          </w:tcPr>
          <w:p w:rsidR="00905044" w:rsidRPr="001070F1" w:rsidRDefault="00905044" w:rsidP="00BC7297">
            <w:pPr>
              <w:rPr>
                <w:rFonts w:eastAsia="Times New Roman"/>
                <w:b/>
              </w:rPr>
            </w:pPr>
            <w:r w:rsidRPr="001070F1">
              <w:rPr>
                <w:rFonts w:eastAsia="Times New Roman"/>
                <w:b/>
              </w:rPr>
              <w:t>Data Controller</w:t>
            </w:r>
          </w:p>
        </w:tc>
        <w:tc>
          <w:tcPr>
            <w:tcW w:w="3906" w:type="pct"/>
            <w:shd w:val="clear" w:color="auto" w:fill="auto"/>
            <w:vAlign w:val="center"/>
          </w:tcPr>
          <w:p w:rsidR="00905044" w:rsidRPr="001070F1" w:rsidRDefault="00905044" w:rsidP="00527C11">
            <w:pPr>
              <w:spacing w:line="264" w:lineRule="auto"/>
              <w:contextualSpacing/>
              <w:rPr>
                <w:rFonts w:eastAsia="Times New Roman" w:cs="Arial"/>
              </w:rPr>
            </w:pPr>
            <w:r w:rsidRPr="001070F1">
              <w:rPr>
                <w:rFonts w:eastAsia="Times New Roman" w:cs="Arial"/>
              </w:rPr>
              <w:t xml:space="preserve">The organisation which determines the purposes and the manner in which, any personal data is processed is known as the data controller. The </w:t>
            </w:r>
            <w:proofErr w:type="gramStart"/>
            <w:r w:rsidR="00527C11">
              <w:rPr>
                <w:rFonts w:eastAsia="Times New Roman" w:cs="Arial"/>
              </w:rPr>
              <w:t xml:space="preserve">School </w:t>
            </w:r>
            <w:r w:rsidRPr="001070F1">
              <w:rPr>
                <w:rFonts w:eastAsia="Times New Roman" w:cs="Arial"/>
              </w:rPr>
              <w:t xml:space="preserve"> is</w:t>
            </w:r>
            <w:proofErr w:type="gramEnd"/>
            <w:r w:rsidRPr="001070F1">
              <w:rPr>
                <w:rFonts w:eastAsia="Times New Roman" w:cs="Arial"/>
              </w:rPr>
              <w:t xml:space="preserve"> the data controller of all personal data used and held </w:t>
            </w:r>
            <w:r w:rsidR="00527C11">
              <w:rPr>
                <w:rFonts w:eastAsia="Times New Roman" w:cs="Arial"/>
              </w:rPr>
              <w:t>by the school.</w:t>
            </w:r>
          </w:p>
        </w:tc>
      </w:tr>
      <w:tr w:rsidR="00905044" w:rsidRPr="001070F1" w:rsidTr="00613CC7">
        <w:tc>
          <w:tcPr>
            <w:tcW w:w="1094" w:type="pct"/>
            <w:shd w:val="clear" w:color="auto" w:fill="auto"/>
            <w:vAlign w:val="center"/>
          </w:tcPr>
          <w:p w:rsidR="00905044" w:rsidRPr="001070F1" w:rsidRDefault="00905044" w:rsidP="00BC7297">
            <w:pPr>
              <w:rPr>
                <w:rFonts w:eastAsia="Times New Roman"/>
                <w:b/>
              </w:rPr>
            </w:pPr>
            <w:r w:rsidRPr="001070F1">
              <w:rPr>
                <w:rFonts w:eastAsia="Times New Roman"/>
                <w:b/>
              </w:rPr>
              <w:t>Data Processors</w:t>
            </w:r>
          </w:p>
        </w:tc>
        <w:tc>
          <w:tcPr>
            <w:tcW w:w="3906" w:type="pct"/>
            <w:shd w:val="clear" w:color="auto" w:fill="auto"/>
            <w:vAlign w:val="center"/>
          </w:tcPr>
          <w:p w:rsidR="00905044" w:rsidRPr="001070F1" w:rsidRDefault="00905044" w:rsidP="00613CC7">
            <w:pPr>
              <w:spacing w:before="120" w:after="120"/>
              <w:rPr>
                <w:rFonts w:eastAsia="Times New Roman" w:cs="Arial"/>
              </w:rPr>
            </w:pPr>
            <w:r w:rsidRPr="001070F1">
              <w:rPr>
                <w:rFonts w:eastAsia="Times New Roman" w:cs="Arial"/>
              </w:rPr>
              <w:t xml:space="preserve">Organisations or individuals who process personal data on behalf of </w:t>
            </w:r>
            <w:r w:rsidR="00613CC7" w:rsidRPr="001070F1">
              <w:rPr>
                <w:rFonts w:eastAsia="Times New Roman" w:cs="Arial"/>
              </w:rPr>
              <w:t>the</w:t>
            </w:r>
            <w:r w:rsidRPr="001070F1">
              <w:rPr>
                <w:rFonts w:eastAsia="Times New Roman" w:cs="Arial"/>
              </w:rPr>
              <w:t xml:space="preserve"> data controller are known as data processors</w:t>
            </w:r>
            <w:r w:rsidRPr="001070F1">
              <w:rPr>
                <w:rFonts w:eastAsia="Times New Roman" w:cs="Arial"/>
                <w:i/>
              </w:rPr>
              <w:t xml:space="preserve">. </w:t>
            </w:r>
            <w:r w:rsidRPr="001070F1">
              <w:rPr>
                <w:rFonts w:eastAsia="Times New Roman" w:cs="Arial"/>
              </w:rPr>
              <w:t xml:space="preserve"> Employees of data controllers are excluded from this definition but it could include suppliers which handle personal data on our behalf.</w:t>
            </w:r>
          </w:p>
        </w:tc>
      </w:tr>
      <w:tr w:rsidR="00905044" w:rsidRPr="001070F1" w:rsidTr="00613CC7">
        <w:tc>
          <w:tcPr>
            <w:tcW w:w="1094" w:type="pct"/>
            <w:shd w:val="clear" w:color="auto" w:fill="auto"/>
            <w:vAlign w:val="center"/>
          </w:tcPr>
          <w:p w:rsidR="00905044" w:rsidRPr="001070F1" w:rsidRDefault="00905044" w:rsidP="00BC7297">
            <w:pPr>
              <w:rPr>
                <w:rFonts w:eastAsia="Times New Roman"/>
                <w:b/>
              </w:rPr>
            </w:pPr>
            <w:r w:rsidRPr="001070F1">
              <w:rPr>
                <w:rFonts w:eastAsia="Times New Roman"/>
                <w:b/>
              </w:rPr>
              <w:t>Data Subject</w:t>
            </w:r>
          </w:p>
        </w:tc>
        <w:tc>
          <w:tcPr>
            <w:tcW w:w="3906" w:type="pct"/>
            <w:shd w:val="clear" w:color="auto" w:fill="auto"/>
            <w:vAlign w:val="center"/>
          </w:tcPr>
          <w:p w:rsidR="00905044" w:rsidRPr="001070F1" w:rsidRDefault="00905044" w:rsidP="00613CC7">
            <w:pPr>
              <w:spacing w:before="120" w:after="120"/>
              <w:rPr>
                <w:rFonts w:eastAsia="Times New Roman" w:cs="Arial"/>
              </w:rPr>
            </w:pPr>
            <w:r w:rsidRPr="001070F1">
              <w:rPr>
                <w:rFonts w:eastAsia="Times New Roman" w:cs="Arial"/>
              </w:rPr>
              <w:t>A living individual who is the subject of personal data is known as the data subject.  This need not be a UK national or resident. Provided that the data controller is subject to the Act, rights with regards to personal data are available to every data subject, wherever his nationality or residence.</w:t>
            </w:r>
          </w:p>
        </w:tc>
      </w:tr>
      <w:tr w:rsidR="00905044" w:rsidRPr="001070F1" w:rsidTr="00613CC7">
        <w:tc>
          <w:tcPr>
            <w:tcW w:w="1094" w:type="pct"/>
            <w:shd w:val="clear" w:color="auto" w:fill="auto"/>
            <w:vAlign w:val="center"/>
          </w:tcPr>
          <w:p w:rsidR="00905044" w:rsidRPr="001070F1" w:rsidRDefault="00905044" w:rsidP="00BC7297">
            <w:pPr>
              <w:rPr>
                <w:rFonts w:eastAsia="Times New Roman"/>
                <w:b/>
              </w:rPr>
            </w:pPr>
            <w:r>
              <w:rPr>
                <w:rFonts w:eastAsia="Times New Roman"/>
                <w:b/>
              </w:rPr>
              <w:t>Lawful Basis</w:t>
            </w:r>
          </w:p>
        </w:tc>
        <w:tc>
          <w:tcPr>
            <w:tcW w:w="3906" w:type="pct"/>
            <w:shd w:val="clear" w:color="auto" w:fill="auto"/>
            <w:vAlign w:val="center"/>
          </w:tcPr>
          <w:p w:rsidR="00905044" w:rsidRPr="001070F1" w:rsidRDefault="00905044" w:rsidP="00613CC7">
            <w:pPr>
              <w:spacing w:before="120" w:after="120"/>
              <w:rPr>
                <w:rFonts w:eastAsia="Times New Roman" w:cs="Arial"/>
              </w:rPr>
            </w:pPr>
            <w:r>
              <w:rPr>
                <w:rFonts w:eastAsia="Times New Roman" w:cs="Arial"/>
              </w:rPr>
              <w:t>T</w:t>
            </w:r>
            <w:r w:rsidRPr="001070F1">
              <w:rPr>
                <w:rFonts w:eastAsia="Times New Roman" w:cs="Arial"/>
              </w:rPr>
              <w:t xml:space="preserve">he grounds specified by the Regulations which need to be satisfied for </w:t>
            </w:r>
            <w:r>
              <w:rPr>
                <w:rFonts w:eastAsia="Times New Roman" w:cs="Arial"/>
              </w:rPr>
              <w:t>any data</w:t>
            </w:r>
            <w:r w:rsidRPr="001070F1">
              <w:rPr>
                <w:rFonts w:eastAsia="Times New Roman" w:cs="Arial"/>
              </w:rPr>
              <w:t xml:space="preserve"> processing to be legal. One ground needs to </w:t>
            </w:r>
            <w:r w:rsidR="00613CC7" w:rsidRPr="001070F1">
              <w:rPr>
                <w:rFonts w:eastAsia="Times New Roman" w:cs="Arial"/>
              </w:rPr>
              <w:t>exist</w:t>
            </w:r>
            <w:r w:rsidRPr="001070F1">
              <w:rPr>
                <w:rFonts w:eastAsia="Times New Roman" w:cs="Arial"/>
              </w:rPr>
              <w:t xml:space="preserve"> for processing personal data. Where special category data is processed a second ground must also exist.    </w:t>
            </w:r>
          </w:p>
        </w:tc>
      </w:tr>
      <w:tr w:rsidR="00905044" w:rsidRPr="001070F1" w:rsidTr="00613CC7">
        <w:tc>
          <w:tcPr>
            <w:tcW w:w="1094" w:type="pct"/>
            <w:shd w:val="clear" w:color="auto" w:fill="auto"/>
            <w:vAlign w:val="center"/>
          </w:tcPr>
          <w:p w:rsidR="00905044" w:rsidRPr="001070F1" w:rsidRDefault="00905044" w:rsidP="00BC7297">
            <w:pPr>
              <w:rPr>
                <w:rFonts w:eastAsia="Times New Roman"/>
                <w:b/>
              </w:rPr>
            </w:pPr>
            <w:r w:rsidRPr="001070F1">
              <w:rPr>
                <w:rFonts w:eastAsia="Times New Roman"/>
                <w:b/>
              </w:rPr>
              <w:t>Relevant Professional</w:t>
            </w:r>
          </w:p>
        </w:tc>
        <w:tc>
          <w:tcPr>
            <w:tcW w:w="3906" w:type="pct"/>
            <w:shd w:val="clear" w:color="auto" w:fill="auto"/>
            <w:vAlign w:val="center"/>
          </w:tcPr>
          <w:p w:rsidR="00905044" w:rsidRPr="001070F1" w:rsidRDefault="00905044" w:rsidP="00BC7297">
            <w:pPr>
              <w:spacing w:line="264" w:lineRule="auto"/>
              <w:contextualSpacing/>
              <w:rPr>
                <w:rFonts w:eastAsia="Times New Roman" w:cs="Arial"/>
              </w:rPr>
            </w:pPr>
            <w:r w:rsidRPr="001070F1">
              <w:rPr>
                <w:rFonts w:eastAsia="Times New Roman" w:cs="Arial"/>
              </w:rPr>
              <w:t>The practitioners who supply information held on Social Services records, and various other medical and educational records. A relevant professional will consider where disclosure is likely to cause serious physical or mental harm to the applicant or any third party.</w:t>
            </w:r>
          </w:p>
        </w:tc>
      </w:tr>
      <w:tr w:rsidR="00905044" w:rsidRPr="001070F1" w:rsidTr="00613CC7">
        <w:tc>
          <w:tcPr>
            <w:tcW w:w="1094" w:type="pct"/>
            <w:shd w:val="clear" w:color="auto" w:fill="auto"/>
            <w:vAlign w:val="center"/>
          </w:tcPr>
          <w:p w:rsidR="00905044" w:rsidRPr="001070F1" w:rsidRDefault="00905044" w:rsidP="00BC7297">
            <w:pPr>
              <w:rPr>
                <w:rFonts w:eastAsia="Times New Roman"/>
                <w:b/>
              </w:rPr>
            </w:pPr>
            <w:r>
              <w:rPr>
                <w:rFonts w:eastAsia="Times New Roman"/>
                <w:b/>
              </w:rPr>
              <w:t>Data Breach</w:t>
            </w:r>
          </w:p>
        </w:tc>
        <w:tc>
          <w:tcPr>
            <w:tcW w:w="3906" w:type="pct"/>
            <w:shd w:val="clear" w:color="auto" w:fill="auto"/>
            <w:vAlign w:val="center"/>
          </w:tcPr>
          <w:p w:rsidR="00905044" w:rsidRDefault="00905044" w:rsidP="00613CC7">
            <w:pPr>
              <w:spacing w:before="120" w:after="120"/>
              <w:rPr>
                <w:rFonts w:eastAsia="Times New Roman" w:cs="Arial"/>
              </w:rPr>
            </w:pPr>
            <w:r>
              <w:rPr>
                <w:rFonts w:eastAsia="Times New Roman" w:cs="Arial"/>
              </w:rPr>
              <w:t xml:space="preserve">A data breach is </w:t>
            </w:r>
            <w:r w:rsidRPr="001070F1">
              <w:rPr>
                <w:rFonts w:eastAsia="Times New Roman" w:cs="Arial"/>
              </w:rPr>
              <w:t>a breach of security leading to the accidental or unlawful destruction, loss, alteration, unauthorised disclosure of, or access to, personal data transmitted,</w:t>
            </w:r>
            <w:r>
              <w:rPr>
                <w:rFonts w:eastAsia="Times New Roman" w:cs="Arial"/>
              </w:rPr>
              <w:t xml:space="preserve"> stored or otherwise processed.</w:t>
            </w:r>
          </w:p>
          <w:p w:rsidR="00905044" w:rsidRPr="001070F1" w:rsidRDefault="00905044" w:rsidP="00BC7297">
            <w:pPr>
              <w:spacing w:line="264" w:lineRule="auto"/>
              <w:contextualSpacing/>
              <w:rPr>
                <w:rFonts w:eastAsia="Times New Roman" w:cs="Arial"/>
              </w:rPr>
            </w:pPr>
            <w:r>
              <w:rPr>
                <w:rFonts w:eastAsia="Times New Roman" w:cs="Arial"/>
                <w:lang w:val="en"/>
              </w:rPr>
              <w:t>A data breach may occur by accidentally sending an email to the wrong person or leaving a file in a public place. Breaches which result in a high risk to the individual must be reported to the ICO within 72 hours.</w:t>
            </w:r>
          </w:p>
        </w:tc>
      </w:tr>
    </w:tbl>
    <w:p w:rsidR="00905044" w:rsidRPr="00D5656A" w:rsidRDefault="00905044" w:rsidP="00905044">
      <w:pPr>
        <w:spacing w:before="100" w:beforeAutospacing="1" w:after="100" w:afterAutospacing="1"/>
        <w:rPr>
          <w:rFonts w:eastAsia="Times New Roman" w:cs="Arial"/>
          <w:lang w:val="en"/>
        </w:rPr>
      </w:pPr>
    </w:p>
    <w:p w:rsidR="0069061D" w:rsidRDefault="0069061D" w:rsidP="00905044"/>
    <w:p w:rsidR="009021BA" w:rsidRPr="009021BA" w:rsidRDefault="009021BA" w:rsidP="009021BA"/>
    <w:sectPr w:rsidR="009021BA" w:rsidRPr="009021BA" w:rsidSect="0068472C">
      <w:footerReference w:type="default" r:id="rId11"/>
      <w:footerReference w:type="first" r:id="rId12"/>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64" w:rsidRDefault="006C5664" w:rsidP="009021BA">
      <w:r>
        <w:separator/>
      </w:r>
    </w:p>
  </w:endnote>
  <w:endnote w:type="continuationSeparator" w:id="0">
    <w:p w:rsidR="006C5664" w:rsidRDefault="006C5664" w:rsidP="0090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82" w:rsidRDefault="00663282" w:rsidP="009021BA">
    <w:pPr>
      <w:pStyle w:val="Foo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3118"/>
      <w:gridCol w:w="2907"/>
    </w:tblGrid>
    <w:tr w:rsidR="00663282" w:rsidRPr="00E113A1" w:rsidTr="00E113A1">
      <w:trPr>
        <w:trHeight w:val="180"/>
      </w:trPr>
      <w:tc>
        <w:tcPr>
          <w:tcW w:w="1976" w:type="pct"/>
        </w:tcPr>
        <w:p w:rsidR="00663282" w:rsidRPr="00E113A1" w:rsidRDefault="00663282" w:rsidP="00613CC7">
          <w:pPr>
            <w:pStyle w:val="2Footer"/>
          </w:pPr>
          <w:r w:rsidRPr="00E113A1">
            <w:t xml:space="preserve">Document name: </w:t>
          </w:r>
          <w:r w:rsidR="00613CC7">
            <w:t>Data Protection Policy</w:t>
          </w:r>
        </w:p>
      </w:tc>
      <w:tc>
        <w:tcPr>
          <w:tcW w:w="1565" w:type="pct"/>
        </w:tcPr>
        <w:p w:rsidR="00663282" w:rsidRPr="00E113A1" w:rsidRDefault="00663282" w:rsidP="00274415">
          <w:pPr>
            <w:pStyle w:val="2Footer"/>
          </w:pPr>
          <w:r w:rsidRPr="00E113A1">
            <w:t xml:space="preserve">Status: </w:t>
          </w:r>
          <w:r w:rsidR="00274415">
            <w:t>Final</w:t>
          </w:r>
        </w:p>
      </w:tc>
      <w:tc>
        <w:tcPr>
          <w:tcW w:w="1459" w:type="pct"/>
        </w:tcPr>
        <w:p w:rsidR="00663282" w:rsidRPr="00E113A1" w:rsidRDefault="00663282" w:rsidP="00E113A1">
          <w:pPr>
            <w:pStyle w:val="2Footer"/>
          </w:pPr>
          <w:r w:rsidRPr="00E113A1">
            <w:t xml:space="preserve">Page </w:t>
          </w:r>
          <w:r w:rsidRPr="00E113A1">
            <w:fldChar w:fldCharType="begin"/>
          </w:r>
          <w:r w:rsidRPr="00E113A1">
            <w:instrText xml:space="preserve"> PAGE   \* MERGEFORMAT </w:instrText>
          </w:r>
          <w:r w:rsidRPr="00E113A1">
            <w:fldChar w:fldCharType="separate"/>
          </w:r>
          <w:r w:rsidR="000E2870">
            <w:rPr>
              <w:noProof/>
            </w:rPr>
            <w:t>2</w:t>
          </w:r>
          <w:r w:rsidRPr="00E113A1">
            <w:rPr>
              <w:noProof/>
            </w:rPr>
            <w:fldChar w:fldCharType="end"/>
          </w:r>
          <w:r w:rsidRPr="00E113A1">
            <w:t xml:space="preserve"> of </w:t>
          </w:r>
          <w:r w:rsidR="000E2870">
            <w:fldChar w:fldCharType="begin"/>
          </w:r>
          <w:r w:rsidR="000E2870">
            <w:instrText xml:space="preserve"> NUMPAGES  \* Arabic  \* MERGEFORMAT </w:instrText>
          </w:r>
          <w:r w:rsidR="000E2870">
            <w:fldChar w:fldCharType="separate"/>
          </w:r>
          <w:r w:rsidR="000E2870">
            <w:rPr>
              <w:noProof/>
            </w:rPr>
            <w:t>11</w:t>
          </w:r>
          <w:r w:rsidR="000E2870">
            <w:rPr>
              <w:noProof/>
            </w:rPr>
            <w:fldChar w:fldCharType="end"/>
          </w:r>
        </w:p>
      </w:tc>
    </w:tr>
    <w:tr w:rsidR="00663282" w:rsidRPr="00E113A1" w:rsidTr="00E113A1">
      <w:trPr>
        <w:trHeight w:val="163"/>
      </w:trPr>
      <w:tc>
        <w:tcPr>
          <w:tcW w:w="1976" w:type="pct"/>
        </w:tcPr>
        <w:p w:rsidR="00663282" w:rsidRPr="00E113A1" w:rsidRDefault="00663282" w:rsidP="00556608">
          <w:pPr>
            <w:pStyle w:val="2Footer"/>
          </w:pPr>
          <w:r w:rsidRPr="00E113A1">
            <w:t xml:space="preserve">Issue Date: </w:t>
          </w:r>
          <w:r w:rsidR="00556608">
            <w:t>May</w:t>
          </w:r>
          <w:r w:rsidRPr="00E113A1">
            <w:t xml:space="preserve"> 2018</w:t>
          </w:r>
        </w:p>
      </w:tc>
      <w:tc>
        <w:tcPr>
          <w:tcW w:w="1565" w:type="pct"/>
        </w:tcPr>
        <w:p w:rsidR="00663282" w:rsidRPr="00E113A1" w:rsidRDefault="00663282" w:rsidP="00556608">
          <w:pPr>
            <w:pStyle w:val="2Footer"/>
          </w:pPr>
          <w:r w:rsidRPr="00E113A1">
            <w:t xml:space="preserve">Review Date: </w:t>
          </w:r>
          <w:r w:rsidR="00556608">
            <w:t>May</w:t>
          </w:r>
          <w:r w:rsidRPr="00E113A1">
            <w:t xml:space="preserve"> 2020</w:t>
          </w:r>
        </w:p>
      </w:tc>
      <w:tc>
        <w:tcPr>
          <w:tcW w:w="1459" w:type="pct"/>
        </w:tcPr>
        <w:p w:rsidR="00663282" w:rsidRPr="00E113A1" w:rsidRDefault="00663282" w:rsidP="00556608">
          <w:pPr>
            <w:pStyle w:val="2Footer"/>
          </w:pPr>
          <w:r w:rsidRPr="00E113A1">
            <w:t xml:space="preserve">Revision Date: </w:t>
          </w:r>
        </w:p>
      </w:tc>
    </w:tr>
  </w:tbl>
  <w:p w:rsidR="00663282" w:rsidRDefault="00663282" w:rsidP="00902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82" w:rsidRPr="00E113A1" w:rsidRDefault="00905044" w:rsidP="00E113A1">
    <w:pPr>
      <w:pStyle w:val="16ptHeading"/>
      <w:jc w:val="right"/>
    </w:pPr>
    <w:r>
      <w:t>May</w:t>
    </w:r>
    <w:r w:rsidR="00663282" w:rsidRPr="00E113A1">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64" w:rsidRDefault="006C5664" w:rsidP="009021BA">
      <w:r>
        <w:separator/>
      </w:r>
    </w:p>
  </w:footnote>
  <w:footnote w:type="continuationSeparator" w:id="0">
    <w:p w:rsidR="006C5664" w:rsidRDefault="006C5664" w:rsidP="00902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696"/>
    <w:multiLevelType w:val="hybridMultilevel"/>
    <w:tmpl w:val="DE18EA68"/>
    <w:lvl w:ilvl="0" w:tplc="5394ECA8">
      <w:start w:val="1"/>
      <w:numFmt w:val="bullet"/>
      <w:pStyle w:val="BulletLevel1Tabl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41C02"/>
    <w:multiLevelType w:val="multilevel"/>
    <w:tmpl w:val="3AD6A9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5D21F33"/>
    <w:multiLevelType w:val="hybridMultilevel"/>
    <w:tmpl w:val="357E952E"/>
    <w:lvl w:ilvl="0" w:tplc="B4C0DB66">
      <w:start w:val="1"/>
      <w:numFmt w:val="bullet"/>
      <w:pStyle w:val="BulletedListLevel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3C7969"/>
    <w:multiLevelType w:val="hybridMultilevel"/>
    <w:tmpl w:val="F01AC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E155B7"/>
    <w:multiLevelType w:val="hybridMultilevel"/>
    <w:tmpl w:val="0870118E"/>
    <w:lvl w:ilvl="0" w:tplc="B4C0DB66">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9057BA"/>
    <w:multiLevelType w:val="multilevel"/>
    <w:tmpl w:val="88580B34"/>
    <w:lvl w:ilvl="0">
      <w:start w:val="1"/>
      <w:numFmt w:val="decimal"/>
      <w:pStyle w:val="Heading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EF6B96"/>
    <w:multiLevelType w:val="multilevel"/>
    <w:tmpl w:val="69347008"/>
    <w:lvl w:ilvl="0">
      <w:start w:val="1"/>
      <w:numFmt w:val="decimal"/>
      <w:pStyle w:val="1NumberingHeadingLevel1"/>
      <w:lvlText w:val="%1"/>
      <w:lvlJc w:val="left"/>
      <w:pPr>
        <w:ind w:left="1304" w:hanging="1304"/>
      </w:pPr>
      <w:rPr>
        <w:rFonts w:ascii="Arial" w:hAnsi="Arial" w:hint="default"/>
        <w:b/>
        <w:i w:val="0"/>
        <w:sz w:val="28"/>
      </w:rPr>
    </w:lvl>
    <w:lvl w:ilvl="1">
      <w:start w:val="1"/>
      <w:numFmt w:val="decimal"/>
      <w:pStyle w:val="11Numberinglevel2"/>
      <w:lvlText w:val="%1.%2"/>
      <w:lvlJc w:val="left"/>
      <w:pPr>
        <w:ind w:left="1304" w:hanging="1304"/>
      </w:pPr>
      <w:rPr>
        <w:rFonts w:hint="default"/>
      </w:rPr>
    </w:lvl>
    <w:lvl w:ilvl="2">
      <w:start w:val="1"/>
      <w:numFmt w:val="decimal"/>
      <w:pStyle w:val="111Numberinglevel3"/>
      <w:lvlText w:val="%1.%2.%3"/>
      <w:lvlJc w:val="left"/>
      <w:pPr>
        <w:ind w:left="1304" w:hanging="130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AC4FF1"/>
    <w:multiLevelType w:val="hybridMultilevel"/>
    <w:tmpl w:val="4E023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3754AE4"/>
    <w:multiLevelType w:val="hybridMultilevel"/>
    <w:tmpl w:val="9460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7A31A68"/>
    <w:multiLevelType w:val="hybridMultilevel"/>
    <w:tmpl w:val="5CA81BA8"/>
    <w:lvl w:ilvl="0" w:tplc="08090001">
      <w:start w:val="1"/>
      <w:numFmt w:val="bullet"/>
      <w:lvlText w:val=""/>
      <w:lvlJc w:val="left"/>
      <w:pPr>
        <w:ind w:left="-629" w:hanging="360"/>
      </w:pPr>
      <w:rPr>
        <w:rFonts w:ascii="Symbol" w:hAnsi="Symbol" w:hint="default"/>
      </w:rPr>
    </w:lvl>
    <w:lvl w:ilvl="1" w:tplc="08090003">
      <w:start w:val="1"/>
      <w:numFmt w:val="bullet"/>
      <w:lvlText w:val="o"/>
      <w:lvlJc w:val="left"/>
      <w:pPr>
        <w:ind w:left="91" w:hanging="360"/>
      </w:pPr>
      <w:rPr>
        <w:rFonts w:ascii="Courier New" w:hAnsi="Courier New" w:cs="Courier New" w:hint="default"/>
      </w:rPr>
    </w:lvl>
    <w:lvl w:ilvl="2" w:tplc="08090005" w:tentative="1">
      <w:start w:val="1"/>
      <w:numFmt w:val="bullet"/>
      <w:lvlText w:val=""/>
      <w:lvlJc w:val="left"/>
      <w:pPr>
        <w:ind w:left="811" w:hanging="360"/>
      </w:pPr>
      <w:rPr>
        <w:rFonts w:ascii="Wingdings" w:hAnsi="Wingdings" w:hint="default"/>
      </w:rPr>
    </w:lvl>
    <w:lvl w:ilvl="3" w:tplc="08090001" w:tentative="1">
      <w:start w:val="1"/>
      <w:numFmt w:val="bullet"/>
      <w:lvlText w:val=""/>
      <w:lvlJc w:val="left"/>
      <w:pPr>
        <w:ind w:left="1531" w:hanging="360"/>
      </w:pPr>
      <w:rPr>
        <w:rFonts w:ascii="Symbol" w:hAnsi="Symbol" w:hint="default"/>
      </w:rPr>
    </w:lvl>
    <w:lvl w:ilvl="4" w:tplc="08090003" w:tentative="1">
      <w:start w:val="1"/>
      <w:numFmt w:val="bullet"/>
      <w:lvlText w:val="o"/>
      <w:lvlJc w:val="left"/>
      <w:pPr>
        <w:ind w:left="2251" w:hanging="360"/>
      </w:pPr>
      <w:rPr>
        <w:rFonts w:ascii="Courier New" w:hAnsi="Courier New" w:cs="Courier New" w:hint="default"/>
      </w:rPr>
    </w:lvl>
    <w:lvl w:ilvl="5" w:tplc="08090005" w:tentative="1">
      <w:start w:val="1"/>
      <w:numFmt w:val="bullet"/>
      <w:lvlText w:val=""/>
      <w:lvlJc w:val="left"/>
      <w:pPr>
        <w:ind w:left="2971" w:hanging="360"/>
      </w:pPr>
      <w:rPr>
        <w:rFonts w:ascii="Wingdings" w:hAnsi="Wingdings" w:hint="default"/>
      </w:rPr>
    </w:lvl>
    <w:lvl w:ilvl="6" w:tplc="08090001" w:tentative="1">
      <w:start w:val="1"/>
      <w:numFmt w:val="bullet"/>
      <w:lvlText w:val=""/>
      <w:lvlJc w:val="left"/>
      <w:pPr>
        <w:ind w:left="3691" w:hanging="360"/>
      </w:pPr>
      <w:rPr>
        <w:rFonts w:ascii="Symbol" w:hAnsi="Symbol" w:hint="default"/>
      </w:rPr>
    </w:lvl>
    <w:lvl w:ilvl="7" w:tplc="08090003" w:tentative="1">
      <w:start w:val="1"/>
      <w:numFmt w:val="bullet"/>
      <w:lvlText w:val="o"/>
      <w:lvlJc w:val="left"/>
      <w:pPr>
        <w:ind w:left="4411" w:hanging="360"/>
      </w:pPr>
      <w:rPr>
        <w:rFonts w:ascii="Courier New" w:hAnsi="Courier New" w:cs="Courier New" w:hint="default"/>
      </w:rPr>
    </w:lvl>
    <w:lvl w:ilvl="8" w:tplc="08090005" w:tentative="1">
      <w:start w:val="1"/>
      <w:numFmt w:val="bullet"/>
      <w:lvlText w:val=""/>
      <w:lvlJc w:val="left"/>
      <w:pPr>
        <w:ind w:left="5131" w:hanging="360"/>
      </w:pPr>
      <w:rPr>
        <w:rFonts w:ascii="Wingdings" w:hAnsi="Wingdings" w:hint="default"/>
      </w:rPr>
    </w:lvl>
  </w:abstractNum>
  <w:abstractNum w:abstractNumId="10">
    <w:nsid w:val="712B4B30"/>
    <w:multiLevelType w:val="hybridMultilevel"/>
    <w:tmpl w:val="79982FF2"/>
    <w:lvl w:ilvl="0" w:tplc="9218207A">
      <w:start w:val="1"/>
      <w:numFmt w:val="decimal"/>
      <w:lvlText w:val="%1."/>
      <w:lvlJc w:val="left"/>
      <w:pPr>
        <w:ind w:left="1221" w:hanging="72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num w:numId="1">
    <w:abstractNumId w:val="2"/>
  </w:num>
  <w:num w:numId="2">
    <w:abstractNumId w:val="5"/>
  </w:num>
  <w:num w:numId="3">
    <w:abstractNumId w:val="6"/>
  </w:num>
  <w:num w:numId="4">
    <w:abstractNumId w:val="6"/>
    <w:lvlOverride w:ilvl="0">
      <w:lvl w:ilvl="0">
        <w:start w:val="1"/>
        <w:numFmt w:val="decimal"/>
        <w:pStyle w:val="1NumberingHeadingLevel1"/>
        <w:lvlText w:val="%1"/>
        <w:lvlJc w:val="left"/>
        <w:pPr>
          <w:ind w:left="1304" w:hanging="1304"/>
        </w:pPr>
        <w:rPr>
          <w:rFonts w:ascii="Arial" w:hAnsi="Arial" w:hint="default"/>
          <w:b/>
          <w:i w:val="0"/>
          <w:sz w:val="28"/>
        </w:rPr>
      </w:lvl>
    </w:lvlOverride>
    <w:lvlOverride w:ilvl="1">
      <w:lvl w:ilvl="1">
        <w:start w:val="1"/>
        <w:numFmt w:val="decimal"/>
        <w:pStyle w:val="11Numberinglevel2"/>
        <w:lvlText w:val="%1.%2"/>
        <w:lvlJc w:val="left"/>
        <w:pPr>
          <w:ind w:left="1304" w:hanging="1304"/>
        </w:pPr>
        <w:rPr>
          <w:rFonts w:hint="default"/>
        </w:rPr>
      </w:lvl>
    </w:lvlOverride>
    <w:lvlOverride w:ilvl="2">
      <w:lvl w:ilvl="2">
        <w:start w:val="1"/>
        <w:numFmt w:val="decimal"/>
        <w:pStyle w:val="111Numberinglevel3"/>
        <w:lvlText w:val="%1.%2.%3"/>
        <w:lvlJc w:val="left"/>
        <w:pPr>
          <w:ind w:left="1304" w:hanging="1304"/>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5">
    <w:abstractNumId w:val="6"/>
    <w:lvlOverride w:ilvl="0">
      <w:lvl w:ilvl="0">
        <w:start w:val="1"/>
        <w:numFmt w:val="decimal"/>
        <w:pStyle w:val="1NumberingHeadingLevel1"/>
        <w:lvlText w:val="%1"/>
        <w:lvlJc w:val="left"/>
        <w:pPr>
          <w:ind w:left="1304" w:hanging="1304"/>
        </w:pPr>
        <w:rPr>
          <w:rFonts w:ascii="Arial" w:hAnsi="Arial" w:hint="default"/>
          <w:b/>
          <w:i w:val="0"/>
          <w:sz w:val="28"/>
        </w:rPr>
      </w:lvl>
    </w:lvlOverride>
    <w:lvlOverride w:ilvl="1">
      <w:lvl w:ilvl="1">
        <w:start w:val="1"/>
        <w:numFmt w:val="decimal"/>
        <w:pStyle w:val="11Numberinglevel2"/>
        <w:lvlText w:val="%1.%2"/>
        <w:lvlJc w:val="left"/>
        <w:pPr>
          <w:ind w:left="1304" w:hanging="1304"/>
        </w:pPr>
        <w:rPr>
          <w:rFonts w:hint="default"/>
        </w:rPr>
      </w:lvl>
    </w:lvlOverride>
    <w:lvlOverride w:ilvl="2">
      <w:lvl w:ilvl="2">
        <w:start w:val="1"/>
        <w:numFmt w:val="decimal"/>
        <w:pStyle w:val="111Numberinglevel3"/>
        <w:lvlText w:val="%1.%2.%3"/>
        <w:lvlJc w:val="left"/>
        <w:pPr>
          <w:ind w:left="1304" w:hanging="1304"/>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6">
    <w:abstractNumId w:val="0"/>
  </w:num>
  <w:num w:numId="7">
    <w:abstractNumId w:val="1"/>
  </w:num>
  <w:num w:numId="8">
    <w:abstractNumId w:val="9"/>
  </w:num>
  <w:num w:numId="9">
    <w:abstractNumId w:val="10"/>
  </w:num>
  <w:num w:numId="10">
    <w:abstractNumId w:val="3"/>
  </w:num>
  <w:num w:numId="11">
    <w:abstractNumId w:val="8"/>
  </w:num>
  <w:num w:numId="12">
    <w:abstractNumId w:val="7"/>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B8"/>
    <w:rsid w:val="000024E3"/>
    <w:rsid w:val="00003E20"/>
    <w:rsid w:val="00004555"/>
    <w:rsid w:val="000048FE"/>
    <w:rsid w:val="0000627C"/>
    <w:rsid w:val="000075A8"/>
    <w:rsid w:val="00023106"/>
    <w:rsid w:val="00026D79"/>
    <w:rsid w:val="00030332"/>
    <w:rsid w:val="00030796"/>
    <w:rsid w:val="0003132D"/>
    <w:rsid w:val="00035984"/>
    <w:rsid w:val="00036BF0"/>
    <w:rsid w:val="00041B6F"/>
    <w:rsid w:val="0004415E"/>
    <w:rsid w:val="000445FA"/>
    <w:rsid w:val="00046627"/>
    <w:rsid w:val="00046EBD"/>
    <w:rsid w:val="000506A2"/>
    <w:rsid w:val="00053F58"/>
    <w:rsid w:val="000550BC"/>
    <w:rsid w:val="00061D80"/>
    <w:rsid w:val="00062162"/>
    <w:rsid w:val="00063FF2"/>
    <w:rsid w:val="00072765"/>
    <w:rsid w:val="00073B4E"/>
    <w:rsid w:val="00074B53"/>
    <w:rsid w:val="00074E2B"/>
    <w:rsid w:val="00081043"/>
    <w:rsid w:val="0008321D"/>
    <w:rsid w:val="00083959"/>
    <w:rsid w:val="00083A33"/>
    <w:rsid w:val="000841A1"/>
    <w:rsid w:val="000842CF"/>
    <w:rsid w:val="00087069"/>
    <w:rsid w:val="00090E9D"/>
    <w:rsid w:val="00094D36"/>
    <w:rsid w:val="000A19DF"/>
    <w:rsid w:val="000A3B2E"/>
    <w:rsid w:val="000A7793"/>
    <w:rsid w:val="000B1158"/>
    <w:rsid w:val="000B4F69"/>
    <w:rsid w:val="000B6032"/>
    <w:rsid w:val="000B6D32"/>
    <w:rsid w:val="000B7D2B"/>
    <w:rsid w:val="000C01BA"/>
    <w:rsid w:val="000C254F"/>
    <w:rsid w:val="000C38E4"/>
    <w:rsid w:val="000C6CDB"/>
    <w:rsid w:val="000C7882"/>
    <w:rsid w:val="000D1004"/>
    <w:rsid w:val="000D1C65"/>
    <w:rsid w:val="000D3707"/>
    <w:rsid w:val="000D43EF"/>
    <w:rsid w:val="000D6228"/>
    <w:rsid w:val="000D69D7"/>
    <w:rsid w:val="000E1A75"/>
    <w:rsid w:val="000E2870"/>
    <w:rsid w:val="000E345D"/>
    <w:rsid w:val="000E3CAE"/>
    <w:rsid w:val="000F239A"/>
    <w:rsid w:val="000F258C"/>
    <w:rsid w:val="000F455F"/>
    <w:rsid w:val="000F6317"/>
    <w:rsid w:val="001002CB"/>
    <w:rsid w:val="00102010"/>
    <w:rsid w:val="0010318B"/>
    <w:rsid w:val="00104B9A"/>
    <w:rsid w:val="00117338"/>
    <w:rsid w:val="00122F0A"/>
    <w:rsid w:val="00127D75"/>
    <w:rsid w:val="00131495"/>
    <w:rsid w:val="00132067"/>
    <w:rsid w:val="00132CCA"/>
    <w:rsid w:val="001367AC"/>
    <w:rsid w:val="00137B57"/>
    <w:rsid w:val="0014242A"/>
    <w:rsid w:val="00145380"/>
    <w:rsid w:val="001474E1"/>
    <w:rsid w:val="00152193"/>
    <w:rsid w:val="00153660"/>
    <w:rsid w:val="001548EC"/>
    <w:rsid w:val="001626E0"/>
    <w:rsid w:val="00166B59"/>
    <w:rsid w:val="00172B07"/>
    <w:rsid w:val="00180C73"/>
    <w:rsid w:val="001870F5"/>
    <w:rsid w:val="001A2391"/>
    <w:rsid w:val="001A3114"/>
    <w:rsid w:val="001A702E"/>
    <w:rsid w:val="001B08E8"/>
    <w:rsid w:val="001B1628"/>
    <w:rsid w:val="001B4D68"/>
    <w:rsid w:val="001B5B09"/>
    <w:rsid w:val="001B7774"/>
    <w:rsid w:val="001B7EBB"/>
    <w:rsid w:val="001C3951"/>
    <w:rsid w:val="001C406A"/>
    <w:rsid w:val="001D1755"/>
    <w:rsid w:val="001D61A8"/>
    <w:rsid w:val="001E44BF"/>
    <w:rsid w:val="001E685D"/>
    <w:rsid w:val="001F0438"/>
    <w:rsid w:val="001F38B8"/>
    <w:rsid w:val="001F43EA"/>
    <w:rsid w:val="001F4C25"/>
    <w:rsid w:val="0020060F"/>
    <w:rsid w:val="002102E0"/>
    <w:rsid w:val="00213578"/>
    <w:rsid w:val="00213A5A"/>
    <w:rsid w:val="0021619C"/>
    <w:rsid w:val="002165F0"/>
    <w:rsid w:val="0022379D"/>
    <w:rsid w:val="00232ACD"/>
    <w:rsid w:val="00236715"/>
    <w:rsid w:val="0023750F"/>
    <w:rsid w:val="002420FC"/>
    <w:rsid w:val="00242DE7"/>
    <w:rsid w:val="002465BF"/>
    <w:rsid w:val="002469EE"/>
    <w:rsid w:val="00247BC5"/>
    <w:rsid w:val="00253632"/>
    <w:rsid w:val="002540A6"/>
    <w:rsid w:val="0025597E"/>
    <w:rsid w:val="0025750F"/>
    <w:rsid w:val="00262662"/>
    <w:rsid w:val="00274415"/>
    <w:rsid w:val="00275D28"/>
    <w:rsid w:val="00280397"/>
    <w:rsid w:val="00282B40"/>
    <w:rsid w:val="00285EAF"/>
    <w:rsid w:val="00287C8E"/>
    <w:rsid w:val="002960F5"/>
    <w:rsid w:val="00296745"/>
    <w:rsid w:val="002B0746"/>
    <w:rsid w:val="002B3CFC"/>
    <w:rsid w:val="002B50CA"/>
    <w:rsid w:val="002C0DA3"/>
    <w:rsid w:val="002C235D"/>
    <w:rsid w:val="002C394E"/>
    <w:rsid w:val="002C3AD4"/>
    <w:rsid w:val="002C5C5E"/>
    <w:rsid w:val="002C6879"/>
    <w:rsid w:val="002D2EB8"/>
    <w:rsid w:val="002D3358"/>
    <w:rsid w:val="002D49D3"/>
    <w:rsid w:val="002D545D"/>
    <w:rsid w:val="002E369B"/>
    <w:rsid w:val="002E7E3E"/>
    <w:rsid w:val="002F1325"/>
    <w:rsid w:val="002F1634"/>
    <w:rsid w:val="002F2269"/>
    <w:rsid w:val="00302239"/>
    <w:rsid w:val="00310948"/>
    <w:rsid w:val="00311C6B"/>
    <w:rsid w:val="00311C71"/>
    <w:rsid w:val="00313E05"/>
    <w:rsid w:val="003158CB"/>
    <w:rsid w:val="003159AE"/>
    <w:rsid w:val="00317C75"/>
    <w:rsid w:val="00317CBF"/>
    <w:rsid w:val="00317F74"/>
    <w:rsid w:val="003218A1"/>
    <w:rsid w:val="0032390B"/>
    <w:rsid w:val="003256C7"/>
    <w:rsid w:val="00326BD5"/>
    <w:rsid w:val="003356B7"/>
    <w:rsid w:val="003359F1"/>
    <w:rsid w:val="00342BBC"/>
    <w:rsid w:val="00343E07"/>
    <w:rsid w:val="003453C5"/>
    <w:rsid w:val="003515EC"/>
    <w:rsid w:val="00351907"/>
    <w:rsid w:val="003527F1"/>
    <w:rsid w:val="00361BF6"/>
    <w:rsid w:val="0036414B"/>
    <w:rsid w:val="00364B1C"/>
    <w:rsid w:val="00365E69"/>
    <w:rsid w:val="00367E69"/>
    <w:rsid w:val="00372B3D"/>
    <w:rsid w:val="003775C0"/>
    <w:rsid w:val="003801EE"/>
    <w:rsid w:val="00380F50"/>
    <w:rsid w:val="00384512"/>
    <w:rsid w:val="0038770B"/>
    <w:rsid w:val="00394C50"/>
    <w:rsid w:val="003960B9"/>
    <w:rsid w:val="003967D4"/>
    <w:rsid w:val="003A1E2C"/>
    <w:rsid w:val="003A1ED9"/>
    <w:rsid w:val="003A4851"/>
    <w:rsid w:val="003A5138"/>
    <w:rsid w:val="003B12F8"/>
    <w:rsid w:val="003B322E"/>
    <w:rsid w:val="003C1659"/>
    <w:rsid w:val="003C45A3"/>
    <w:rsid w:val="003C5BB6"/>
    <w:rsid w:val="003C5F1E"/>
    <w:rsid w:val="003C68A5"/>
    <w:rsid w:val="003C703A"/>
    <w:rsid w:val="003D04F6"/>
    <w:rsid w:val="003D2D4A"/>
    <w:rsid w:val="003D2F4C"/>
    <w:rsid w:val="003D44C1"/>
    <w:rsid w:val="003D6618"/>
    <w:rsid w:val="003D7362"/>
    <w:rsid w:val="003D74B7"/>
    <w:rsid w:val="003E3B3A"/>
    <w:rsid w:val="003F0171"/>
    <w:rsid w:val="003F0477"/>
    <w:rsid w:val="003F0629"/>
    <w:rsid w:val="003F452E"/>
    <w:rsid w:val="003F5E3A"/>
    <w:rsid w:val="003F7AAB"/>
    <w:rsid w:val="003F7E07"/>
    <w:rsid w:val="00400C5A"/>
    <w:rsid w:val="004028F5"/>
    <w:rsid w:val="00403620"/>
    <w:rsid w:val="00411949"/>
    <w:rsid w:val="00412D6E"/>
    <w:rsid w:val="0041759E"/>
    <w:rsid w:val="0041762C"/>
    <w:rsid w:val="004245FB"/>
    <w:rsid w:val="00435AA8"/>
    <w:rsid w:val="004429B5"/>
    <w:rsid w:val="00442D4A"/>
    <w:rsid w:val="00444F3F"/>
    <w:rsid w:val="00446B8E"/>
    <w:rsid w:val="00450738"/>
    <w:rsid w:val="00453DD8"/>
    <w:rsid w:val="004545D7"/>
    <w:rsid w:val="00454BFA"/>
    <w:rsid w:val="0045729D"/>
    <w:rsid w:val="004728EE"/>
    <w:rsid w:val="00474015"/>
    <w:rsid w:val="004759AE"/>
    <w:rsid w:val="00483C00"/>
    <w:rsid w:val="00483E37"/>
    <w:rsid w:val="00484764"/>
    <w:rsid w:val="00490148"/>
    <w:rsid w:val="00494622"/>
    <w:rsid w:val="004A2C94"/>
    <w:rsid w:val="004B2DAA"/>
    <w:rsid w:val="004D4A90"/>
    <w:rsid w:val="004D52C6"/>
    <w:rsid w:val="004D5C30"/>
    <w:rsid w:val="004E2E0C"/>
    <w:rsid w:val="004E2E46"/>
    <w:rsid w:val="004E3E9E"/>
    <w:rsid w:val="004E60B9"/>
    <w:rsid w:val="004F472D"/>
    <w:rsid w:val="004F556E"/>
    <w:rsid w:val="00503C7A"/>
    <w:rsid w:val="00505EEA"/>
    <w:rsid w:val="00506ADB"/>
    <w:rsid w:val="00512E5A"/>
    <w:rsid w:val="00513163"/>
    <w:rsid w:val="00514FC2"/>
    <w:rsid w:val="00517308"/>
    <w:rsid w:val="00521AE8"/>
    <w:rsid w:val="00522B5C"/>
    <w:rsid w:val="00523371"/>
    <w:rsid w:val="00527C11"/>
    <w:rsid w:val="00532005"/>
    <w:rsid w:val="00534AF5"/>
    <w:rsid w:val="0053506F"/>
    <w:rsid w:val="00554853"/>
    <w:rsid w:val="00555F59"/>
    <w:rsid w:val="00556608"/>
    <w:rsid w:val="00561C82"/>
    <w:rsid w:val="00565482"/>
    <w:rsid w:val="00566EE7"/>
    <w:rsid w:val="005709F2"/>
    <w:rsid w:val="00573AE0"/>
    <w:rsid w:val="00573BCC"/>
    <w:rsid w:val="00577950"/>
    <w:rsid w:val="005804B1"/>
    <w:rsid w:val="0058238C"/>
    <w:rsid w:val="00583099"/>
    <w:rsid w:val="005909E8"/>
    <w:rsid w:val="005955C8"/>
    <w:rsid w:val="0059619A"/>
    <w:rsid w:val="005A5AF4"/>
    <w:rsid w:val="005A5B2B"/>
    <w:rsid w:val="005A6CF9"/>
    <w:rsid w:val="005A74C0"/>
    <w:rsid w:val="005B00CA"/>
    <w:rsid w:val="005B37B3"/>
    <w:rsid w:val="005B78C8"/>
    <w:rsid w:val="005C2840"/>
    <w:rsid w:val="005C60A3"/>
    <w:rsid w:val="005D26E4"/>
    <w:rsid w:val="005D3256"/>
    <w:rsid w:val="005D437E"/>
    <w:rsid w:val="005D55FA"/>
    <w:rsid w:val="005D5F4D"/>
    <w:rsid w:val="005E5846"/>
    <w:rsid w:val="005E705D"/>
    <w:rsid w:val="005F30EB"/>
    <w:rsid w:val="005F373A"/>
    <w:rsid w:val="005F53F1"/>
    <w:rsid w:val="00600245"/>
    <w:rsid w:val="006025B9"/>
    <w:rsid w:val="00603455"/>
    <w:rsid w:val="006073D3"/>
    <w:rsid w:val="00607592"/>
    <w:rsid w:val="00613CC7"/>
    <w:rsid w:val="0061582A"/>
    <w:rsid w:val="00615DDA"/>
    <w:rsid w:val="00616E90"/>
    <w:rsid w:val="006179DE"/>
    <w:rsid w:val="00622233"/>
    <w:rsid w:val="006226D9"/>
    <w:rsid w:val="00622E6F"/>
    <w:rsid w:val="00623B7B"/>
    <w:rsid w:val="0062464A"/>
    <w:rsid w:val="00625A42"/>
    <w:rsid w:val="0063148E"/>
    <w:rsid w:val="00631716"/>
    <w:rsid w:val="006341D4"/>
    <w:rsid w:val="006357D8"/>
    <w:rsid w:val="00635D29"/>
    <w:rsid w:val="006404B2"/>
    <w:rsid w:val="00645E1F"/>
    <w:rsid w:val="00646D3A"/>
    <w:rsid w:val="00650096"/>
    <w:rsid w:val="006615CC"/>
    <w:rsid w:val="00661DFD"/>
    <w:rsid w:val="00663282"/>
    <w:rsid w:val="006644FE"/>
    <w:rsid w:val="00665A20"/>
    <w:rsid w:val="006663AB"/>
    <w:rsid w:val="00671730"/>
    <w:rsid w:val="00682C73"/>
    <w:rsid w:val="0068472C"/>
    <w:rsid w:val="00690356"/>
    <w:rsid w:val="0069061D"/>
    <w:rsid w:val="006935D0"/>
    <w:rsid w:val="006935FF"/>
    <w:rsid w:val="00693796"/>
    <w:rsid w:val="00697F9D"/>
    <w:rsid w:val="006A0355"/>
    <w:rsid w:val="006A0AE7"/>
    <w:rsid w:val="006A0D53"/>
    <w:rsid w:val="006A2A30"/>
    <w:rsid w:val="006A5999"/>
    <w:rsid w:val="006B2695"/>
    <w:rsid w:val="006B2D0E"/>
    <w:rsid w:val="006B7E4A"/>
    <w:rsid w:val="006C0E68"/>
    <w:rsid w:val="006C103B"/>
    <w:rsid w:val="006C4521"/>
    <w:rsid w:val="006C5355"/>
    <w:rsid w:val="006C5664"/>
    <w:rsid w:val="006C7231"/>
    <w:rsid w:val="006D064B"/>
    <w:rsid w:val="006D219C"/>
    <w:rsid w:val="006D30CC"/>
    <w:rsid w:val="006D77F7"/>
    <w:rsid w:val="006E028F"/>
    <w:rsid w:val="006E2C6F"/>
    <w:rsid w:val="006E549F"/>
    <w:rsid w:val="006F1308"/>
    <w:rsid w:val="006F331C"/>
    <w:rsid w:val="006F6957"/>
    <w:rsid w:val="006F757E"/>
    <w:rsid w:val="00704583"/>
    <w:rsid w:val="007051D9"/>
    <w:rsid w:val="00716527"/>
    <w:rsid w:val="00716D5B"/>
    <w:rsid w:val="007200D0"/>
    <w:rsid w:val="00720CF1"/>
    <w:rsid w:val="00721061"/>
    <w:rsid w:val="00723E0D"/>
    <w:rsid w:val="00727906"/>
    <w:rsid w:val="00732273"/>
    <w:rsid w:val="00736228"/>
    <w:rsid w:val="00737C35"/>
    <w:rsid w:val="007407A5"/>
    <w:rsid w:val="007421C5"/>
    <w:rsid w:val="007427FF"/>
    <w:rsid w:val="007444A8"/>
    <w:rsid w:val="0074666A"/>
    <w:rsid w:val="007531B6"/>
    <w:rsid w:val="0075417A"/>
    <w:rsid w:val="00754E56"/>
    <w:rsid w:val="00757972"/>
    <w:rsid w:val="0076368F"/>
    <w:rsid w:val="00764EC4"/>
    <w:rsid w:val="0076542D"/>
    <w:rsid w:val="00767F53"/>
    <w:rsid w:val="0077078A"/>
    <w:rsid w:val="00771DEB"/>
    <w:rsid w:val="007768FB"/>
    <w:rsid w:val="00777C81"/>
    <w:rsid w:val="007800C3"/>
    <w:rsid w:val="007820A2"/>
    <w:rsid w:val="007855F5"/>
    <w:rsid w:val="00785FA2"/>
    <w:rsid w:val="007878C2"/>
    <w:rsid w:val="007908F0"/>
    <w:rsid w:val="007937AF"/>
    <w:rsid w:val="00797B8C"/>
    <w:rsid w:val="00797BF4"/>
    <w:rsid w:val="007B3408"/>
    <w:rsid w:val="007B5B59"/>
    <w:rsid w:val="007C064E"/>
    <w:rsid w:val="007C28DB"/>
    <w:rsid w:val="007C43D3"/>
    <w:rsid w:val="007D06A1"/>
    <w:rsid w:val="007D5126"/>
    <w:rsid w:val="007D71BF"/>
    <w:rsid w:val="007E3403"/>
    <w:rsid w:val="007E5157"/>
    <w:rsid w:val="007F1B36"/>
    <w:rsid w:val="007F5AF0"/>
    <w:rsid w:val="0080006F"/>
    <w:rsid w:val="008005FA"/>
    <w:rsid w:val="008014F0"/>
    <w:rsid w:val="00803FDD"/>
    <w:rsid w:val="00805299"/>
    <w:rsid w:val="008064F2"/>
    <w:rsid w:val="00811079"/>
    <w:rsid w:val="008113F7"/>
    <w:rsid w:val="00811613"/>
    <w:rsid w:val="00812A71"/>
    <w:rsid w:val="00814C18"/>
    <w:rsid w:val="008151F9"/>
    <w:rsid w:val="00820E11"/>
    <w:rsid w:val="00822E19"/>
    <w:rsid w:val="00826095"/>
    <w:rsid w:val="00827502"/>
    <w:rsid w:val="0083042C"/>
    <w:rsid w:val="00830AEF"/>
    <w:rsid w:val="008312E0"/>
    <w:rsid w:val="008331C2"/>
    <w:rsid w:val="00834593"/>
    <w:rsid w:val="00834C99"/>
    <w:rsid w:val="00835BED"/>
    <w:rsid w:val="00837928"/>
    <w:rsid w:val="008431C7"/>
    <w:rsid w:val="008443F6"/>
    <w:rsid w:val="008467FB"/>
    <w:rsid w:val="00846D91"/>
    <w:rsid w:val="008470E2"/>
    <w:rsid w:val="0084731B"/>
    <w:rsid w:val="008511A2"/>
    <w:rsid w:val="00852161"/>
    <w:rsid w:val="00863A1E"/>
    <w:rsid w:val="00864575"/>
    <w:rsid w:val="00872C1F"/>
    <w:rsid w:val="00875FAE"/>
    <w:rsid w:val="00881B84"/>
    <w:rsid w:val="00883192"/>
    <w:rsid w:val="008835C8"/>
    <w:rsid w:val="008855EA"/>
    <w:rsid w:val="00885B5B"/>
    <w:rsid w:val="00886765"/>
    <w:rsid w:val="00887EE4"/>
    <w:rsid w:val="00894A7C"/>
    <w:rsid w:val="008A2CA0"/>
    <w:rsid w:val="008A3ECF"/>
    <w:rsid w:val="008A765C"/>
    <w:rsid w:val="008A7B15"/>
    <w:rsid w:val="008B2A1A"/>
    <w:rsid w:val="008B7096"/>
    <w:rsid w:val="008B741B"/>
    <w:rsid w:val="008C17D2"/>
    <w:rsid w:val="008C1D94"/>
    <w:rsid w:val="008C1DEE"/>
    <w:rsid w:val="008D01EB"/>
    <w:rsid w:val="008D0A0B"/>
    <w:rsid w:val="008D0B81"/>
    <w:rsid w:val="008D220A"/>
    <w:rsid w:val="008D6D2F"/>
    <w:rsid w:val="008E7CA0"/>
    <w:rsid w:val="008F1BC9"/>
    <w:rsid w:val="008F23A1"/>
    <w:rsid w:val="008F3BFB"/>
    <w:rsid w:val="008F5FC7"/>
    <w:rsid w:val="008F7AB1"/>
    <w:rsid w:val="008F7B44"/>
    <w:rsid w:val="009021BA"/>
    <w:rsid w:val="00902FA5"/>
    <w:rsid w:val="009041E4"/>
    <w:rsid w:val="00905044"/>
    <w:rsid w:val="00905614"/>
    <w:rsid w:val="00912AB6"/>
    <w:rsid w:val="009170D3"/>
    <w:rsid w:val="009211D8"/>
    <w:rsid w:val="00925A7C"/>
    <w:rsid w:val="0093160F"/>
    <w:rsid w:val="00937EA0"/>
    <w:rsid w:val="00942898"/>
    <w:rsid w:val="00942B6C"/>
    <w:rsid w:val="00946620"/>
    <w:rsid w:val="00951E12"/>
    <w:rsid w:val="00952493"/>
    <w:rsid w:val="009525AA"/>
    <w:rsid w:val="00952719"/>
    <w:rsid w:val="00955294"/>
    <w:rsid w:val="0095577E"/>
    <w:rsid w:val="009617EB"/>
    <w:rsid w:val="00965937"/>
    <w:rsid w:val="00970907"/>
    <w:rsid w:val="00974457"/>
    <w:rsid w:val="00980B3E"/>
    <w:rsid w:val="009826C2"/>
    <w:rsid w:val="0098420A"/>
    <w:rsid w:val="009873D6"/>
    <w:rsid w:val="009929FA"/>
    <w:rsid w:val="009961F4"/>
    <w:rsid w:val="0099627D"/>
    <w:rsid w:val="009A0309"/>
    <w:rsid w:val="009A1E9F"/>
    <w:rsid w:val="009A2478"/>
    <w:rsid w:val="009A5791"/>
    <w:rsid w:val="009B0498"/>
    <w:rsid w:val="009B143F"/>
    <w:rsid w:val="009B45B0"/>
    <w:rsid w:val="009B4F7C"/>
    <w:rsid w:val="009B6EC8"/>
    <w:rsid w:val="009B748F"/>
    <w:rsid w:val="009C0F2C"/>
    <w:rsid w:val="009D0AE5"/>
    <w:rsid w:val="009D1804"/>
    <w:rsid w:val="009D32E6"/>
    <w:rsid w:val="009D4AAB"/>
    <w:rsid w:val="009D4B7F"/>
    <w:rsid w:val="009D7622"/>
    <w:rsid w:val="009E113E"/>
    <w:rsid w:val="009E24FA"/>
    <w:rsid w:val="009F032C"/>
    <w:rsid w:val="00A017CF"/>
    <w:rsid w:val="00A020C4"/>
    <w:rsid w:val="00A03B9F"/>
    <w:rsid w:val="00A058F1"/>
    <w:rsid w:val="00A1561A"/>
    <w:rsid w:val="00A17207"/>
    <w:rsid w:val="00A24706"/>
    <w:rsid w:val="00A251BF"/>
    <w:rsid w:val="00A30E9B"/>
    <w:rsid w:val="00A316D2"/>
    <w:rsid w:val="00A330E2"/>
    <w:rsid w:val="00A3485C"/>
    <w:rsid w:val="00A3728C"/>
    <w:rsid w:val="00A37311"/>
    <w:rsid w:val="00A411A3"/>
    <w:rsid w:val="00A43031"/>
    <w:rsid w:val="00A4479C"/>
    <w:rsid w:val="00A5173B"/>
    <w:rsid w:val="00A62578"/>
    <w:rsid w:val="00A70B56"/>
    <w:rsid w:val="00A7552D"/>
    <w:rsid w:val="00A82117"/>
    <w:rsid w:val="00A90BF3"/>
    <w:rsid w:val="00A9135F"/>
    <w:rsid w:val="00A942D7"/>
    <w:rsid w:val="00A96445"/>
    <w:rsid w:val="00A96EFA"/>
    <w:rsid w:val="00AB11B2"/>
    <w:rsid w:val="00AB1ABF"/>
    <w:rsid w:val="00AB3C2A"/>
    <w:rsid w:val="00AB60B0"/>
    <w:rsid w:val="00AB6D4F"/>
    <w:rsid w:val="00AC4A93"/>
    <w:rsid w:val="00AC7846"/>
    <w:rsid w:val="00AD0C00"/>
    <w:rsid w:val="00AD40B7"/>
    <w:rsid w:val="00AD77B8"/>
    <w:rsid w:val="00AE2912"/>
    <w:rsid w:val="00AE5782"/>
    <w:rsid w:val="00AE64A9"/>
    <w:rsid w:val="00AF0CDF"/>
    <w:rsid w:val="00AF1258"/>
    <w:rsid w:val="00AF3220"/>
    <w:rsid w:val="00AF4CEF"/>
    <w:rsid w:val="00B05975"/>
    <w:rsid w:val="00B06EAD"/>
    <w:rsid w:val="00B10B74"/>
    <w:rsid w:val="00B10EF5"/>
    <w:rsid w:val="00B21D51"/>
    <w:rsid w:val="00B221BB"/>
    <w:rsid w:val="00B2240D"/>
    <w:rsid w:val="00B22CC1"/>
    <w:rsid w:val="00B311CC"/>
    <w:rsid w:val="00B43EA5"/>
    <w:rsid w:val="00B44629"/>
    <w:rsid w:val="00B507A3"/>
    <w:rsid w:val="00B52ED6"/>
    <w:rsid w:val="00B538FA"/>
    <w:rsid w:val="00B54C4F"/>
    <w:rsid w:val="00B55CFA"/>
    <w:rsid w:val="00B56E84"/>
    <w:rsid w:val="00B60379"/>
    <w:rsid w:val="00B6590C"/>
    <w:rsid w:val="00B66807"/>
    <w:rsid w:val="00B71463"/>
    <w:rsid w:val="00B72511"/>
    <w:rsid w:val="00B72E71"/>
    <w:rsid w:val="00B751DA"/>
    <w:rsid w:val="00B77592"/>
    <w:rsid w:val="00B80EAA"/>
    <w:rsid w:val="00B812D8"/>
    <w:rsid w:val="00B832F6"/>
    <w:rsid w:val="00B84A94"/>
    <w:rsid w:val="00B85DA3"/>
    <w:rsid w:val="00B94D3D"/>
    <w:rsid w:val="00BA12D2"/>
    <w:rsid w:val="00BA1A85"/>
    <w:rsid w:val="00BA419D"/>
    <w:rsid w:val="00BA427B"/>
    <w:rsid w:val="00BA4821"/>
    <w:rsid w:val="00BA5087"/>
    <w:rsid w:val="00BA67C3"/>
    <w:rsid w:val="00BB1697"/>
    <w:rsid w:val="00BB79D9"/>
    <w:rsid w:val="00BC0FE8"/>
    <w:rsid w:val="00BC46A7"/>
    <w:rsid w:val="00BD1DE3"/>
    <w:rsid w:val="00BD1E95"/>
    <w:rsid w:val="00BD6BB6"/>
    <w:rsid w:val="00BE0E89"/>
    <w:rsid w:val="00BE18BF"/>
    <w:rsid w:val="00BE1DC0"/>
    <w:rsid w:val="00BE72BC"/>
    <w:rsid w:val="00BF0056"/>
    <w:rsid w:val="00BF05FF"/>
    <w:rsid w:val="00BF06E5"/>
    <w:rsid w:val="00BF1B8C"/>
    <w:rsid w:val="00C00E26"/>
    <w:rsid w:val="00C019FC"/>
    <w:rsid w:val="00C02639"/>
    <w:rsid w:val="00C03038"/>
    <w:rsid w:val="00C118EB"/>
    <w:rsid w:val="00C11DE3"/>
    <w:rsid w:val="00C1601A"/>
    <w:rsid w:val="00C228A1"/>
    <w:rsid w:val="00C25AD2"/>
    <w:rsid w:val="00C32006"/>
    <w:rsid w:val="00C32364"/>
    <w:rsid w:val="00C33D13"/>
    <w:rsid w:val="00C34BFB"/>
    <w:rsid w:val="00C351EB"/>
    <w:rsid w:val="00C35E90"/>
    <w:rsid w:val="00C36AEE"/>
    <w:rsid w:val="00C44902"/>
    <w:rsid w:val="00C521A7"/>
    <w:rsid w:val="00C54B08"/>
    <w:rsid w:val="00C577F5"/>
    <w:rsid w:val="00C618CE"/>
    <w:rsid w:val="00C626C1"/>
    <w:rsid w:val="00C63266"/>
    <w:rsid w:val="00C6395F"/>
    <w:rsid w:val="00C64E93"/>
    <w:rsid w:val="00C6612E"/>
    <w:rsid w:val="00C66F3C"/>
    <w:rsid w:val="00C71AC9"/>
    <w:rsid w:val="00C72BFF"/>
    <w:rsid w:val="00C72E21"/>
    <w:rsid w:val="00C73935"/>
    <w:rsid w:val="00C73A00"/>
    <w:rsid w:val="00C80971"/>
    <w:rsid w:val="00C8115C"/>
    <w:rsid w:val="00C835F1"/>
    <w:rsid w:val="00C923B7"/>
    <w:rsid w:val="00C9280E"/>
    <w:rsid w:val="00C939AC"/>
    <w:rsid w:val="00C96A3E"/>
    <w:rsid w:val="00C96E0F"/>
    <w:rsid w:val="00CA1C82"/>
    <w:rsid w:val="00CA2D08"/>
    <w:rsid w:val="00CA498C"/>
    <w:rsid w:val="00CA561C"/>
    <w:rsid w:val="00CA7775"/>
    <w:rsid w:val="00CA78A3"/>
    <w:rsid w:val="00CB2025"/>
    <w:rsid w:val="00CB4231"/>
    <w:rsid w:val="00CB4870"/>
    <w:rsid w:val="00CC1F21"/>
    <w:rsid w:val="00CC4CD6"/>
    <w:rsid w:val="00CD1FD7"/>
    <w:rsid w:val="00CD517D"/>
    <w:rsid w:val="00CD56C3"/>
    <w:rsid w:val="00CE551F"/>
    <w:rsid w:val="00CE557E"/>
    <w:rsid w:val="00CE7B53"/>
    <w:rsid w:val="00CF3CFC"/>
    <w:rsid w:val="00CF54A7"/>
    <w:rsid w:val="00CF594A"/>
    <w:rsid w:val="00D03407"/>
    <w:rsid w:val="00D03C56"/>
    <w:rsid w:val="00D23EB8"/>
    <w:rsid w:val="00D32B08"/>
    <w:rsid w:val="00D331DA"/>
    <w:rsid w:val="00D34FB3"/>
    <w:rsid w:val="00D404E1"/>
    <w:rsid w:val="00D406A6"/>
    <w:rsid w:val="00D4331C"/>
    <w:rsid w:val="00D43E1C"/>
    <w:rsid w:val="00D44B23"/>
    <w:rsid w:val="00D4676C"/>
    <w:rsid w:val="00D46C6F"/>
    <w:rsid w:val="00D47514"/>
    <w:rsid w:val="00D5056B"/>
    <w:rsid w:val="00D52A4D"/>
    <w:rsid w:val="00D54697"/>
    <w:rsid w:val="00D5516A"/>
    <w:rsid w:val="00D551F1"/>
    <w:rsid w:val="00D612E1"/>
    <w:rsid w:val="00D631C1"/>
    <w:rsid w:val="00D65112"/>
    <w:rsid w:val="00D65DF0"/>
    <w:rsid w:val="00D7039F"/>
    <w:rsid w:val="00D7285B"/>
    <w:rsid w:val="00D73A9A"/>
    <w:rsid w:val="00D73E3B"/>
    <w:rsid w:val="00D745EA"/>
    <w:rsid w:val="00D75773"/>
    <w:rsid w:val="00D7665E"/>
    <w:rsid w:val="00D81194"/>
    <w:rsid w:val="00D8230B"/>
    <w:rsid w:val="00D833A8"/>
    <w:rsid w:val="00D86A09"/>
    <w:rsid w:val="00D90FE0"/>
    <w:rsid w:val="00D9195F"/>
    <w:rsid w:val="00D952D7"/>
    <w:rsid w:val="00D95B96"/>
    <w:rsid w:val="00D95C72"/>
    <w:rsid w:val="00DA1B15"/>
    <w:rsid w:val="00DA2359"/>
    <w:rsid w:val="00DA343E"/>
    <w:rsid w:val="00DA7B3D"/>
    <w:rsid w:val="00DB053F"/>
    <w:rsid w:val="00DB0D68"/>
    <w:rsid w:val="00DB3248"/>
    <w:rsid w:val="00DB38EF"/>
    <w:rsid w:val="00DB6184"/>
    <w:rsid w:val="00DB7A43"/>
    <w:rsid w:val="00DC03BC"/>
    <w:rsid w:val="00DC2EF7"/>
    <w:rsid w:val="00DC31F2"/>
    <w:rsid w:val="00DC3354"/>
    <w:rsid w:val="00DC38ED"/>
    <w:rsid w:val="00DC4F26"/>
    <w:rsid w:val="00DC5C04"/>
    <w:rsid w:val="00DC7177"/>
    <w:rsid w:val="00DC75EB"/>
    <w:rsid w:val="00DD13AC"/>
    <w:rsid w:val="00DD244E"/>
    <w:rsid w:val="00DD2616"/>
    <w:rsid w:val="00DE4FFF"/>
    <w:rsid w:val="00DF096E"/>
    <w:rsid w:val="00DF3D1A"/>
    <w:rsid w:val="00DF5320"/>
    <w:rsid w:val="00DF7B8D"/>
    <w:rsid w:val="00E00ED8"/>
    <w:rsid w:val="00E0346B"/>
    <w:rsid w:val="00E04414"/>
    <w:rsid w:val="00E07751"/>
    <w:rsid w:val="00E113A1"/>
    <w:rsid w:val="00E11DF7"/>
    <w:rsid w:val="00E121EF"/>
    <w:rsid w:val="00E139EE"/>
    <w:rsid w:val="00E17FF0"/>
    <w:rsid w:val="00E24D36"/>
    <w:rsid w:val="00E24E74"/>
    <w:rsid w:val="00E25CE5"/>
    <w:rsid w:val="00E275EE"/>
    <w:rsid w:val="00E27E4D"/>
    <w:rsid w:val="00E27F7E"/>
    <w:rsid w:val="00E302B9"/>
    <w:rsid w:val="00E327A8"/>
    <w:rsid w:val="00E32B9E"/>
    <w:rsid w:val="00E346BA"/>
    <w:rsid w:val="00E451CA"/>
    <w:rsid w:val="00E47155"/>
    <w:rsid w:val="00E510E1"/>
    <w:rsid w:val="00E53174"/>
    <w:rsid w:val="00E539C6"/>
    <w:rsid w:val="00E53D98"/>
    <w:rsid w:val="00E54DED"/>
    <w:rsid w:val="00E556BD"/>
    <w:rsid w:val="00E560A2"/>
    <w:rsid w:val="00E61CB6"/>
    <w:rsid w:val="00E62FF5"/>
    <w:rsid w:val="00E646D8"/>
    <w:rsid w:val="00E76BF0"/>
    <w:rsid w:val="00E834DC"/>
    <w:rsid w:val="00E84511"/>
    <w:rsid w:val="00E856D3"/>
    <w:rsid w:val="00E9014C"/>
    <w:rsid w:val="00E94DA0"/>
    <w:rsid w:val="00E951CD"/>
    <w:rsid w:val="00E95307"/>
    <w:rsid w:val="00E959B6"/>
    <w:rsid w:val="00E972ED"/>
    <w:rsid w:val="00EA0A3C"/>
    <w:rsid w:val="00EA42D5"/>
    <w:rsid w:val="00EA436E"/>
    <w:rsid w:val="00EA6DB7"/>
    <w:rsid w:val="00EA76DB"/>
    <w:rsid w:val="00EB514C"/>
    <w:rsid w:val="00EB533B"/>
    <w:rsid w:val="00EC0135"/>
    <w:rsid w:val="00EC19CA"/>
    <w:rsid w:val="00EC50F2"/>
    <w:rsid w:val="00ED3CF1"/>
    <w:rsid w:val="00EE1385"/>
    <w:rsid w:val="00EE1AA8"/>
    <w:rsid w:val="00EE1ACC"/>
    <w:rsid w:val="00EE1B3A"/>
    <w:rsid w:val="00EE2A61"/>
    <w:rsid w:val="00EE39E6"/>
    <w:rsid w:val="00EF061A"/>
    <w:rsid w:val="00EF5740"/>
    <w:rsid w:val="00F00995"/>
    <w:rsid w:val="00F06BFE"/>
    <w:rsid w:val="00F10C8F"/>
    <w:rsid w:val="00F1735D"/>
    <w:rsid w:val="00F20DE1"/>
    <w:rsid w:val="00F25675"/>
    <w:rsid w:val="00F26383"/>
    <w:rsid w:val="00F27815"/>
    <w:rsid w:val="00F30FA4"/>
    <w:rsid w:val="00F35825"/>
    <w:rsid w:val="00F3604A"/>
    <w:rsid w:val="00F36A95"/>
    <w:rsid w:val="00F409FB"/>
    <w:rsid w:val="00F41EEE"/>
    <w:rsid w:val="00F423BF"/>
    <w:rsid w:val="00F43510"/>
    <w:rsid w:val="00F45427"/>
    <w:rsid w:val="00F45590"/>
    <w:rsid w:val="00F5113B"/>
    <w:rsid w:val="00F5581D"/>
    <w:rsid w:val="00F569F9"/>
    <w:rsid w:val="00F66E23"/>
    <w:rsid w:val="00F71820"/>
    <w:rsid w:val="00F75688"/>
    <w:rsid w:val="00F75DD1"/>
    <w:rsid w:val="00F8046C"/>
    <w:rsid w:val="00F81192"/>
    <w:rsid w:val="00F83128"/>
    <w:rsid w:val="00F848F9"/>
    <w:rsid w:val="00F854F3"/>
    <w:rsid w:val="00F8597E"/>
    <w:rsid w:val="00F920D2"/>
    <w:rsid w:val="00FA16C4"/>
    <w:rsid w:val="00FA1C11"/>
    <w:rsid w:val="00FA1F0F"/>
    <w:rsid w:val="00FB5CAC"/>
    <w:rsid w:val="00FB727C"/>
    <w:rsid w:val="00FC02F1"/>
    <w:rsid w:val="00FC1651"/>
    <w:rsid w:val="00FC600F"/>
    <w:rsid w:val="00FD2353"/>
    <w:rsid w:val="00FD5DAD"/>
    <w:rsid w:val="00FD7729"/>
    <w:rsid w:val="00FE1A06"/>
    <w:rsid w:val="00FE2ECD"/>
    <w:rsid w:val="00FE319E"/>
    <w:rsid w:val="00FE4C52"/>
    <w:rsid w:val="00FF06B1"/>
    <w:rsid w:val="00FF07A9"/>
    <w:rsid w:val="00FF169F"/>
    <w:rsid w:val="00FF7008"/>
    <w:rsid w:val="00FF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BA"/>
    <w:pPr>
      <w:spacing w:before="240" w:after="240"/>
    </w:pPr>
    <w:rPr>
      <w:rFonts w:ascii="Arial" w:hAnsi="Arial"/>
      <w:sz w:val="22"/>
      <w:szCs w:val="24"/>
    </w:rPr>
  </w:style>
  <w:style w:type="paragraph" w:styleId="Heading1">
    <w:name w:val="heading 1"/>
    <w:aliases w:val="Numbering Level 1"/>
    <w:basedOn w:val="Normal"/>
    <w:next w:val="11Numberinglevel2"/>
    <w:link w:val="Heading1Char"/>
    <w:autoRedefine/>
    <w:uiPriority w:val="9"/>
    <w:rsid w:val="00132CCA"/>
    <w:pPr>
      <w:keepNext/>
      <w:numPr>
        <w:numId w:val="2"/>
      </w:numPr>
      <w:outlineLvl w:val="0"/>
    </w:pPr>
    <w:rPr>
      <w:rFonts w:eastAsia="Times New Roman" w:cs="Arial"/>
      <w:b/>
      <w:bCs/>
      <w:kern w:val="32"/>
      <w:szCs w:val="32"/>
    </w:rPr>
  </w:style>
  <w:style w:type="paragraph" w:styleId="Heading2">
    <w:name w:val="heading 2"/>
    <w:basedOn w:val="Normal"/>
    <w:next w:val="Normal"/>
    <w:link w:val="Heading2Char"/>
    <w:uiPriority w:val="9"/>
    <w:qFormat/>
    <w:rsid w:val="00785FA2"/>
    <w:pPr>
      <w:keepNext/>
      <w:spacing w:after="60"/>
      <w:outlineLvl w:val="1"/>
    </w:pPr>
    <w:rPr>
      <w:rFonts w:ascii="Cambria" w:eastAsia="Times New Roman" w:hAnsi="Cambria"/>
      <w:b/>
      <w:bCs/>
      <w:i/>
      <w:iCs/>
      <w:sz w:val="28"/>
      <w:szCs w:val="28"/>
    </w:rPr>
  </w:style>
  <w:style w:type="paragraph" w:styleId="Heading3">
    <w:name w:val="heading 3"/>
    <w:basedOn w:val="Normal"/>
    <w:next w:val="Normal"/>
    <w:link w:val="Heading3Char"/>
    <w:rsid w:val="00E113A1"/>
    <w:pPr>
      <w:keepNext/>
      <w:spacing w:before="120" w:after="60"/>
      <w:outlineLvl w:val="2"/>
    </w:pPr>
    <w:rPr>
      <w:rFonts w:eastAsia="Times New Roman" w:cs="Arial"/>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Numberinglevel2">
    <w:name w:val="1.1 Numbering level 2"/>
    <w:basedOn w:val="Normal"/>
    <w:link w:val="11Numberinglevel2Char"/>
    <w:qFormat/>
    <w:rsid w:val="00665A20"/>
    <w:pPr>
      <w:numPr>
        <w:ilvl w:val="1"/>
        <w:numId w:val="4"/>
      </w:numPr>
      <w:ind w:left="709" w:hanging="709"/>
    </w:pPr>
    <w:rPr>
      <w:lang w:val="en-US" w:eastAsia="ja-JP"/>
    </w:rPr>
  </w:style>
  <w:style w:type="character" w:customStyle="1" w:styleId="11Numberinglevel2Char">
    <w:name w:val="1.1 Numbering level 2 Char"/>
    <w:link w:val="11Numberinglevel2"/>
    <w:rsid w:val="00665A20"/>
    <w:rPr>
      <w:rFonts w:ascii="Arial" w:hAnsi="Arial"/>
      <w:sz w:val="22"/>
      <w:szCs w:val="24"/>
      <w:lang w:val="en-US" w:eastAsia="ja-JP"/>
    </w:rPr>
  </w:style>
  <w:style w:type="character" w:customStyle="1" w:styleId="Heading1Char">
    <w:name w:val="Heading 1 Char"/>
    <w:aliases w:val="Numbering Level 1 Char"/>
    <w:link w:val="Heading1"/>
    <w:uiPriority w:val="9"/>
    <w:rsid w:val="00132CCA"/>
    <w:rPr>
      <w:rFonts w:ascii="Arial" w:eastAsia="Times New Roman" w:hAnsi="Arial" w:cs="Arial"/>
      <w:b/>
      <w:bCs/>
      <w:kern w:val="32"/>
      <w:sz w:val="22"/>
      <w:szCs w:val="32"/>
    </w:rPr>
  </w:style>
  <w:style w:type="character" w:customStyle="1" w:styleId="Heading2Char">
    <w:name w:val="Heading 2 Char"/>
    <w:link w:val="Heading2"/>
    <w:uiPriority w:val="9"/>
    <w:rsid w:val="00785FA2"/>
    <w:rPr>
      <w:rFonts w:ascii="Cambria" w:eastAsia="Times New Roman" w:hAnsi="Cambria" w:cs="Times New Roman"/>
      <w:b/>
      <w:bCs/>
      <w:i/>
      <w:iCs/>
      <w:sz w:val="28"/>
      <w:szCs w:val="28"/>
      <w:lang w:val="en-GB"/>
    </w:rPr>
  </w:style>
  <w:style w:type="character" w:customStyle="1" w:styleId="Heading3Char">
    <w:name w:val="Heading 3 Char"/>
    <w:link w:val="Heading3"/>
    <w:rsid w:val="00E113A1"/>
    <w:rPr>
      <w:rFonts w:ascii="Arial" w:eastAsia="Times New Roman" w:hAnsi="Arial" w:cs="Arial"/>
      <w:b/>
      <w:bCs/>
      <w:sz w:val="26"/>
      <w:szCs w:val="26"/>
      <w:lang w:val="en-CA"/>
    </w:rPr>
  </w:style>
  <w:style w:type="paragraph" w:styleId="ListParagraph">
    <w:name w:val="List Paragraph"/>
    <w:basedOn w:val="Normal"/>
    <w:uiPriority w:val="34"/>
    <w:qFormat/>
    <w:rsid w:val="001F38B8"/>
    <w:pPr>
      <w:ind w:left="720"/>
      <w:contextualSpacing/>
    </w:pPr>
  </w:style>
  <w:style w:type="paragraph" w:styleId="Header">
    <w:name w:val="header"/>
    <w:basedOn w:val="Normal"/>
    <w:link w:val="HeaderChar"/>
    <w:uiPriority w:val="99"/>
    <w:unhideWhenUsed/>
    <w:rsid w:val="001F38B8"/>
    <w:pPr>
      <w:tabs>
        <w:tab w:val="center" w:pos="4513"/>
        <w:tab w:val="right" w:pos="9026"/>
      </w:tabs>
      <w:spacing w:after="0"/>
    </w:pPr>
  </w:style>
  <w:style w:type="character" w:customStyle="1" w:styleId="HeaderChar">
    <w:name w:val="Header Char"/>
    <w:link w:val="Header"/>
    <w:uiPriority w:val="99"/>
    <w:rsid w:val="001F38B8"/>
    <w:rPr>
      <w:rFonts w:ascii="Calibri" w:eastAsia="Calibri" w:hAnsi="Calibri" w:cs="Times New Roman"/>
    </w:rPr>
  </w:style>
  <w:style w:type="paragraph" w:styleId="Footer">
    <w:name w:val="footer"/>
    <w:basedOn w:val="Normal"/>
    <w:link w:val="FooterChar"/>
    <w:uiPriority w:val="99"/>
    <w:unhideWhenUsed/>
    <w:rsid w:val="001F38B8"/>
    <w:pPr>
      <w:tabs>
        <w:tab w:val="center" w:pos="4513"/>
        <w:tab w:val="right" w:pos="9026"/>
      </w:tabs>
      <w:spacing w:after="0"/>
    </w:pPr>
  </w:style>
  <w:style w:type="character" w:customStyle="1" w:styleId="FooterChar">
    <w:name w:val="Footer Char"/>
    <w:link w:val="Footer"/>
    <w:uiPriority w:val="99"/>
    <w:rsid w:val="001F38B8"/>
    <w:rPr>
      <w:rFonts w:ascii="Calibri" w:eastAsia="Calibri" w:hAnsi="Calibri" w:cs="Times New Roman"/>
    </w:rPr>
  </w:style>
  <w:style w:type="character" w:styleId="Hyperlink">
    <w:name w:val="Hyperlink"/>
    <w:uiPriority w:val="99"/>
    <w:rsid w:val="00785FA2"/>
    <w:rPr>
      <w:color w:val="0000FF"/>
      <w:u w:val="single"/>
    </w:rPr>
  </w:style>
  <w:style w:type="paragraph" w:styleId="BodyTextIndent">
    <w:name w:val="Body Text Indent"/>
    <w:basedOn w:val="Normal"/>
    <w:link w:val="BodyTextIndentChar"/>
    <w:uiPriority w:val="99"/>
    <w:unhideWhenUsed/>
    <w:rsid w:val="00607592"/>
    <w:pPr>
      <w:spacing w:after="120"/>
      <w:ind w:left="283" w:right="142" w:hanging="170"/>
    </w:pPr>
  </w:style>
  <w:style w:type="character" w:customStyle="1" w:styleId="BodyTextIndentChar">
    <w:name w:val="Body Text Indent Char"/>
    <w:link w:val="BodyTextIndent"/>
    <w:uiPriority w:val="99"/>
    <w:rsid w:val="00607592"/>
    <w:rPr>
      <w:sz w:val="22"/>
      <w:szCs w:val="22"/>
      <w:lang w:val="en-GB"/>
    </w:rPr>
  </w:style>
  <w:style w:type="paragraph" w:styleId="BodyText">
    <w:name w:val="Body Text"/>
    <w:basedOn w:val="Normal"/>
    <w:link w:val="BodyTextChar"/>
    <w:uiPriority w:val="99"/>
    <w:unhideWhenUsed/>
    <w:rsid w:val="00607592"/>
    <w:pPr>
      <w:spacing w:after="120"/>
      <w:ind w:left="340" w:right="142" w:hanging="170"/>
    </w:pPr>
  </w:style>
  <w:style w:type="character" w:customStyle="1" w:styleId="BodyTextChar">
    <w:name w:val="Body Text Char"/>
    <w:link w:val="BodyText"/>
    <w:uiPriority w:val="99"/>
    <w:rsid w:val="00607592"/>
    <w:rPr>
      <w:sz w:val="22"/>
      <w:szCs w:val="22"/>
      <w:lang w:val="en-GB"/>
    </w:rPr>
  </w:style>
  <w:style w:type="paragraph" w:styleId="NormalWeb">
    <w:name w:val="Normal (Web)"/>
    <w:basedOn w:val="Normal"/>
    <w:uiPriority w:val="99"/>
    <w:semiHidden/>
    <w:unhideWhenUsed/>
    <w:rsid w:val="00F66E23"/>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F0477"/>
    <w:pPr>
      <w:spacing w:after="0"/>
    </w:pPr>
    <w:rPr>
      <w:rFonts w:ascii="Tahoma" w:hAnsi="Tahoma" w:cs="Tahoma"/>
      <w:sz w:val="16"/>
      <w:szCs w:val="16"/>
    </w:rPr>
  </w:style>
  <w:style w:type="character" w:customStyle="1" w:styleId="BalloonTextChar">
    <w:name w:val="Balloon Text Char"/>
    <w:link w:val="BalloonText"/>
    <w:uiPriority w:val="99"/>
    <w:semiHidden/>
    <w:rsid w:val="003F0477"/>
    <w:rPr>
      <w:rFonts w:ascii="Tahoma" w:hAnsi="Tahoma" w:cs="Tahoma"/>
      <w:sz w:val="16"/>
      <w:szCs w:val="16"/>
      <w:lang w:eastAsia="en-US"/>
    </w:rPr>
  </w:style>
  <w:style w:type="table" w:styleId="TableGrid">
    <w:name w:val="Table Grid"/>
    <w:basedOn w:val="TableNormal"/>
    <w:uiPriority w:val="59"/>
    <w:rsid w:val="003967D4"/>
    <w:rPr>
      <w:rFonts w:ascii="Arial" w:eastAsia="Times New Roman"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7E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06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66807"/>
    <w:rPr>
      <w:sz w:val="16"/>
      <w:szCs w:val="16"/>
    </w:rPr>
  </w:style>
  <w:style w:type="paragraph" w:styleId="CommentText">
    <w:name w:val="annotation text"/>
    <w:basedOn w:val="Normal"/>
    <w:link w:val="CommentTextChar"/>
    <w:uiPriority w:val="99"/>
    <w:semiHidden/>
    <w:unhideWhenUsed/>
    <w:rsid w:val="00B66807"/>
    <w:rPr>
      <w:sz w:val="20"/>
      <w:szCs w:val="20"/>
    </w:rPr>
  </w:style>
  <w:style w:type="character" w:customStyle="1" w:styleId="CommentTextChar">
    <w:name w:val="Comment Text Char"/>
    <w:link w:val="CommentText"/>
    <w:uiPriority w:val="99"/>
    <w:semiHidden/>
    <w:rsid w:val="00B668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66807"/>
    <w:rPr>
      <w:b/>
      <w:bCs/>
    </w:rPr>
  </w:style>
  <w:style w:type="character" w:customStyle="1" w:styleId="CommentSubjectChar">
    <w:name w:val="Comment Subject Char"/>
    <w:link w:val="CommentSubject"/>
    <w:uiPriority w:val="99"/>
    <w:semiHidden/>
    <w:rsid w:val="00B66807"/>
    <w:rPr>
      <w:rFonts w:ascii="Arial" w:hAnsi="Arial"/>
      <w:b/>
      <w:bCs/>
      <w:lang w:eastAsia="en-US"/>
    </w:rPr>
  </w:style>
  <w:style w:type="paragraph" w:styleId="Revision">
    <w:name w:val="Revision"/>
    <w:hidden/>
    <w:uiPriority w:val="99"/>
    <w:semiHidden/>
    <w:rsid w:val="00B66807"/>
    <w:rPr>
      <w:rFonts w:ascii="Arial" w:hAnsi="Arial"/>
      <w:sz w:val="24"/>
      <w:szCs w:val="22"/>
      <w:lang w:eastAsia="en-US"/>
    </w:rPr>
  </w:style>
  <w:style w:type="paragraph" w:styleId="TOCHeading">
    <w:name w:val="TOC Heading"/>
    <w:basedOn w:val="Heading1"/>
    <w:next w:val="Normal"/>
    <w:uiPriority w:val="39"/>
    <w:semiHidden/>
    <w:unhideWhenUsed/>
    <w:qFormat/>
    <w:rsid w:val="00A942D7"/>
    <w:pPr>
      <w:keepLines/>
      <w:spacing w:before="480" w:after="0" w:line="276" w:lineRule="auto"/>
      <w:ind w:left="0" w:firstLine="0"/>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unhideWhenUsed/>
    <w:rsid w:val="007D71BF"/>
    <w:pPr>
      <w:tabs>
        <w:tab w:val="right" w:leader="dot" w:pos="9736"/>
      </w:tabs>
      <w:ind w:left="567" w:hanging="567"/>
    </w:pPr>
  </w:style>
  <w:style w:type="paragraph" w:customStyle="1" w:styleId="BulletedListLevel1">
    <w:name w:val="Bulleted List Level 1"/>
    <w:basedOn w:val="Normal"/>
    <w:link w:val="BulletedListLevel1Char"/>
    <w:qFormat/>
    <w:rsid w:val="00663282"/>
    <w:pPr>
      <w:numPr>
        <w:numId w:val="1"/>
      </w:numPr>
      <w:spacing w:line="264" w:lineRule="auto"/>
      <w:contextualSpacing/>
    </w:pPr>
    <w:rPr>
      <w:rFonts w:cs="Arial"/>
    </w:rPr>
  </w:style>
  <w:style w:type="character" w:customStyle="1" w:styleId="BulletedListLevel1Char">
    <w:name w:val="Bulleted List Level 1 Char"/>
    <w:link w:val="BulletedListLevel1"/>
    <w:rsid w:val="00663282"/>
    <w:rPr>
      <w:rFonts w:ascii="Arial" w:hAnsi="Arial" w:cs="Arial"/>
      <w:sz w:val="22"/>
      <w:szCs w:val="24"/>
    </w:rPr>
  </w:style>
  <w:style w:type="paragraph" w:customStyle="1" w:styleId="1NumberingHeadingLevel1">
    <w:name w:val="1 Numbering Heading Level 1"/>
    <w:basedOn w:val="Normal"/>
    <w:next w:val="11Numberinglevel2"/>
    <w:link w:val="1NumberingHeadingLevel1Char"/>
    <w:qFormat/>
    <w:rsid w:val="006179DE"/>
    <w:pPr>
      <w:numPr>
        <w:numId w:val="3"/>
      </w:numPr>
    </w:pPr>
    <w:rPr>
      <w:b/>
      <w:sz w:val="28"/>
    </w:rPr>
  </w:style>
  <w:style w:type="character" w:customStyle="1" w:styleId="1NumberingHeadingLevel1Char">
    <w:name w:val="1 Numbering Heading Level 1 Char"/>
    <w:link w:val="1NumberingHeadingLevel1"/>
    <w:rsid w:val="006179DE"/>
    <w:rPr>
      <w:rFonts w:ascii="Arial" w:hAnsi="Arial"/>
      <w:b/>
      <w:sz w:val="28"/>
      <w:szCs w:val="24"/>
    </w:rPr>
  </w:style>
  <w:style w:type="paragraph" w:customStyle="1" w:styleId="111Numberinglevel3">
    <w:name w:val="1.1.1 Numbering level 3"/>
    <w:basedOn w:val="11Numberinglevel2"/>
    <w:link w:val="111Numberinglevel3Char"/>
    <w:qFormat/>
    <w:rsid w:val="00665A20"/>
    <w:pPr>
      <w:numPr>
        <w:ilvl w:val="2"/>
        <w:numId w:val="5"/>
      </w:numPr>
      <w:tabs>
        <w:tab w:val="left" w:pos="1560"/>
      </w:tabs>
    </w:pPr>
  </w:style>
  <w:style w:type="character" w:customStyle="1" w:styleId="111Numberinglevel3Char">
    <w:name w:val="1.1.1 Numbering level 3 Char"/>
    <w:basedOn w:val="11Numberinglevel2Char"/>
    <w:link w:val="111Numberinglevel3"/>
    <w:rsid w:val="00665A20"/>
    <w:rPr>
      <w:rFonts w:ascii="Arial" w:hAnsi="Arial"/>
      <w:sz w:val="22"/>
      <w:szCs w:val="24"/>
      <w:lang w:val="en-US" w:eastAsia="ja-JP"/>
    </w:rPr>
  </w:style>
  <w:style w:type="paragraph" w:customStyle="1" w:styleId="BulletLevel1Tables">
    <w:name w:val="Bullet Level 1 Tables"/>
    <w:basedOn w:val="Normal"/>
    <w:link w:val="BulletLevel1TablesChar"/>
    <w:qFormat/>
    <w:rsid w:val="00665A20"/>
    <w:pPr>
      <w:numPr>
        <w:numId w:val="6"/>
      </w:numPr>
      <w:spacing w:before="120" w:after="120"/>
      <w:ind w:left="397" w:hanging="397"/>
    </w:pPr>
    <w:rPr>
      <w:rFonts w:cs="Arial"/>
    </w:rPr>
  </w:style>
  <w:style w:type="character" w:customStyle="1" w:styleId="BulletLevel1TablesChar">
    <w:name w:val="Bullet Level 1 Tables Char"/>
    <w:link w:val="BulletLevel1Tables"/>
    <w:rsid w:val="00665A20"/>
    <w:rPr>
      <w:rFonts w:ascii="Arial" w:hAnsi="Arial" w:cs="Arial"/>
      <w:sz w:val="22"/>
      <w:szCs w:val="24"/>
    </w:rPr>
  </w:style>
  <w:style w:type="paragraph" w:customStyle="1" w:styleId="11aNumberingLevel2Subheading">
    <w:name w:val="1.1a Numbering Level 2 Subheading"/>
    <w:basedOn w:val="11Numberinglevel2"/>
    <w:link w:val="11aNumberingLevel2SubheadingChar"/>
    <w:qFormat/>
    <w:rsid w:val="000B7D2B"/>
    <w:rPr>
      <w:b/>
      <w:lang w:val="en-GB" w:eastAsia="en-US"/>
    </w:rPr>
  </w:style>
  <w:style w:type="character" w:customStyle="1" w:styleId="11aNumberingLevel2SubheadingChar">
    <w:name w:val="1.1a Numbering Level 2 Subheading Char"/>
    <w:link w:val="11aNumberingLevel2Subheading"/>
    <w:rsid w:val="000B7D2B"/>
    <w:rPr>
      <w:rFonts w:ascii="Arial" w:hAnsi="Arial"/>
      <w:b/>
      <w:sz w:val="22"/>
      <w:szCs w:val="24"/>
      <w:lang w:eastAsia="en-US"/>
    </w:rPr>
  </w:style>
  <w:style w:type="paragraph" w:styleId="Title">
    <w:name w:val="Title"/>
    <w:basedOn w:val="Normal"/>
    <w:next w:val="Normal"/>
    <w:link w:val="TitleChar"/>
    <w:qFormat/>
    <w:rsid w:val="00E113A1"/>
    <w:pPr>
      <w:spacing w:after="60"/>
      <w:jc w:val="center"/>
      <w:outlineLvl w:val="0"/>
    </w:pPr>
    <w:rPr>
      <w:rFonts w:ascii="Cambria" w:eastAsia="Times New Roman" w:hAnsi="Cambria"/>
      <w:b/>
      <w:bCs/>
      <w:kern w:val="28"/>
      <w:sz w:val="32"/>
      <w:szCs w:val="32"/>
    </w:rPr>
  </w:style>
  <w:style w:type="character" w:customStyle="1" w:styleId="TitleChar">
    <w:name w:val="Title Char"/>
    <w:link w:val="Title"/>
    <w:rsid w:val="00E113A1"/>
    <w:rPr>
      <w:rFonts w:ascii="Cambria" w:eastAsia="Times New Roman" w:hAnsi="Cambria" w:cs="Times New Roman"/>
      <w:b/>
      <w:bCs/>
      <w:kern w:val="28"/>
      <w:sz w:val="32"/>
      <w:szCs w:val="32"/>
    </w:rPr>
  </w:style>
  <w:style w:type="paragraph" w:customStyle="1" w:styleId="2Footer">
    <w:name w:val="2 Footer"/>
    <w:basedOn w:val="Normal"/>
    <w:link w:val="2FooterChar"/>
    <w:qFormat/>
    <w:rsid w:val="00E113A1"/>
    <w:pPr>
      <w:spacing w:before="60" w:after="60"/>
    </w:pPr>
    <w:rPr>
      <w:sz w:val="18"/>
      <w:lang w:val="en-US"/>
    </w:rPr>
  </w:style>
  <w:style w:type="paragraph" w:customStyle="1" w:styleId="2TableText">
    <w:name w:val="2 Table Text"/>
    <w:basedOn w:val="Normal"/>
    <w:link w:val="2TableTextChar"/>
    <w:qFormat/>
    <w:rsid w:val="00E113A1"/>
    <w:pPr>
      <w:spacing w:before="60" w:after="60"/>
    </w:pPr>
  </w:style>
  <w:style w:type="character" w:customStyle="1" w:styleId="2FooterChar">
    <w:name w:val="2 Footer Char"/>
    <w:link w:val="2Footer"/>
    <w:rsid w:val="00E113A1"/>
    <w:rPr>
      <w:rFonts w:ascii="Arial" w:hAnsi="Arial"/>
      <w:sz w:val="18"/>
      <w:szCs w:val="24"/>
      <w:lang w:val="en-US"/>
    </w:rPr>
  </w:style>
  <w:style w:type="paragraph" w:customStyle="1" w:styleId="16ptHeading">
    <w:name w:val="16pt Heading"/>
    <w:basedOn w:val="Normal"/>
    <w:link w:val="16ptHeadingChar"/>
    <w:qFormat/>
    <w:rsid w:val="00E113A1"/>
    <w:rPr>
      <w:b/>
      <w:sz w:val="32"/>
    </w:rPr>
  </w:style>
  <w:style w:type="character" w:customStyle="1" w:styleId="2TableTextChar">
    <w:name w:val="2 Table Text Char"/>
    <w:link w:val="2TableText"/>
    <w:rsid w:val="00E113A1"/>
    <w:rPr>
      <w:rFonts w:ascii="Arial" w:hAnsi="Arial"/>
      <w:sz w:val="22"/>
      <w:szCs w:val="24"/>
    </w:rPr>
  </w:style>
  <w:style w:type="paragraph" w:customStyle="1" w:styleId="2DocTitle">
    <w:name w:val="2 Doc Title"/>
    <w:basedOn w:val="Title"/>
    <w:link w:val="2DocTitleChar"/>
    <w:qFormat/>
    <w:rsid w:val="00E113A1"/>
    <w:pPr>
      <w:spacing w:before="3840"/>
    </w:pPr>
    <w:rPr>
      <w:rFonts w:ascii="Arial" w:hAnsi="Arial" w:cs="Arial"/>
      <w:sz w:val="56"/>
    </w:rPr>
  </w:style>
  <w:style w:type="character" w:customStyle="1" w:styleId="16ptHeadingChar">
    <w:name w:val="16pt Heading Char"/>
    <w:link w:val="16ptHeading"/>
    <w:rsid w:val="00E113A1"/>
    <w:rPr>
      <w:rFonts w:ascii="Arial" w:hAnsi="Arial"/>
      <w:b/>
      <w:sz w:val="32"/>
      <w:szCs w:val="24"/>
    </w:rPr>
  </w:style>
  <w:style w:type="paragraph" w:customStyle="1" w:styleId="2Tableheadings">
    <w:name w:val="2 Table headings"/>
    <w:basedOn w:val="Heading3"/>
    <w:link w:val="2TableheadingsChar"/>
    <w:qFormat/>
    <w:rsid w:val="00E113A1"/>
    <w:rPr>
      <w:sz w:val="22"/>
    </w:rPr>
  </w:style>
  <w:style w:type="character" w:customStyle="1" w:styleId="2DocTitleChar">
    <w:name w:val="2 Doc Title Char"/>
    <w:link w:val="2DocTitle"/>
    <w:rsid w:val="00E113A1"/>
    <w:rPr>
      <w:rFonts w:ascii="Arial" w:eastAsia="Times New Roman" w:hAnsi="Arial" w:cs="Arial"/>
      <w:b/>
      <w:bCs/>
      <w:kern w:val="28"/>
      <w:sz w:val="56"/>
      <w:szCs w:val="32"/>
    </w:rPr>
  </w:style>
  <w:style w:type="paragraph" w:styleId="TOC2">
    <w:name w:val="toc 2"/>
    <w:basedOn w:val="Normal"/>
    <w:next w:val="Normal"/>
    <w:autoRedefine/>
    <w:uiPriority w:val="39"/>
    <w:unhideWhenUsed/>
    <w:rsid w:val="009D0AE5"/>
    <w:pPr>
      <w:spacing w:after="100"/>
      <w:ind w:left="220"/>
    </w:pPr>
  </w:style>
  <w:style w:type="character" w:customStyle="1" w:styleId="2TableheadingsChar">
    <w:name w:val="2 Table headings Char"/>
    <w:link w:val="2Tableheadings"/>
    <w:rsid w:val="00E113A1"/>
    <w:rPr>
      <w:rFonts w:ascii="Arial" w:eastAsia="Times New Roman" w:hAnsi="Arial" w:cs="Arial"/>
      <w:b/>
      <w:bCs/>
      <w:sz w:val="22"/>
      <w:szCs w:val="26"/>
      <w:lang w:val="en-CA"/>
    </w:rPr>
  </w:style>
  <w:style w:type="paragraph" w:styleId="TOC3">
    <w:name w:val="toc 3"/>
    <w:basedOn w:val="Normal"/>
    <w:next w:val="Normal"/>
    <w:autoRedefine/>
    <w:uiPriority w:val="39"/>
    <w:unhideWhenUsed/>
    <w:rsid w:val="009D0AE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BA"/>
    <w:pPr>
      <w:spacing w:before="240" w:after="240"/>
    </w:pPr>
    <w:rPr>
      <w:rFonts w:ascii="Arial" w:hAnsi="Arial"/>
      <w:sz w:val="22"/>
      <w:szCs w:val="24"/>
    </w:rPr>
  </w:style>
  <w:style w:type="paragraph" w:styleId="Heading1">
    <w:name w:val="heading 1"/>
    <w:aliases w:val="Numbering Level 1"/>
    <w:basedOn w:val="Normal"/>
    <w:next w:val="11Numberinglevel2"/>
    <w:link w:val="Heading1Char"/>
    <w:autoRedefine/>
    <w:uiPriority w:val="9"/>
    <w:rsid w:val="00132CCA"/>
    <w:pPr>
      <w:keepNext/>
      <w:numPr>
        <w:numId w:val="2"/>
      </w:numPr>
      <w:outlineLvl w:val="0"/>
    </w:pPr>
    <w:rPr>
      <w:rFonts w:eastAsia="Times New Roman" w:cs="Arial"/>
      <w:b/>
      <w:bCs/>
      <w:kern w:val="32"/>
      <w:szCs w:val="32"/>
    </w:rPr>
  </w:style>
  <w:style w:type="paragraph" w:styleId="Heading2">
    <w:name w:val="heading 2"/>
    <w:basedOn w:val="Normal"/>
    <w:next w:val="Normal"/>
    <w:link w:val="Heading2Char"/>
    <w:uiPriority w:val="9"/>
    <w:qFormat/>
    <w:rsid w:val="00785FA2"/>
    <w:pPr>
      <w:keepNext/>
      <w:spacing w:after="60"/>
      <w:outlineLvl w:val="1"/>
    </w:pPr>
    <w:rPr>
      <w:rFonts w:ascii="Cambria" w:eastAsia="Times New Roman" w:hAnsi="Cambria"/>
      <w:b/>
      <w:bCs/>
      <w:i/>
      <w:iCs/>
      <w:sz w:val="28"/>
      <w:szCs w:val="28"/>
    </w:rPr>
  </w:style>
  <w:style w:type="paragraph" w:styleId="Heading3">
    <w:name w:val="heading 3"/>
    <w:basedOn w:val="Normal"/>
    <w:next w:val="Normal"/>
    <w:link w:val="Heading3Char"/>
    <w:rsid w:val="00E113A1"/>
    <w:pPr>
      <w:keepNext/>
      <w:spacing w:before="120" w:after="60"/>
      <w:outlineLvl w:val="2"/>
    </w:pPr>
    <w:rPr>
      <w:rFonts w:eastAsia="Times New Roman" w:cs="Arial"/>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Numberinglevel2">
    <w:name w:val="1.1 Numbering level 2"/>
    <w:basedOn w:val="Normal"/>
    <w:link w:val="11Numberinglevel2Char"/>
    <w:qFormat/>
    <w:rsid w:val="00665A20"/>
    <w:pPr>
      <w:numPr>
        <w:ilvl w:val="1"/>
        <w:numId w:val="4"/>
      </w:numPr>
      <w:ind w:left="709" w:hanging="709"/>
    </w:pPr>
    <w:rPr>
      <w:lang w:val="en-US" w:eastAsia="ja-JP"/>
    </w:rPr>
  </w:style>
  <w:style w:type="character" w:customStyle="1" w:styleId="11Numberinglevel2Char">
    <w:name w:val="1.1 Numbering level 2 Char"/>
    <w:link w:val="11Numberinglevel2"/>
    <w:rsid w:val="00665A20"/>
    <w:rPr>
      <w:rFonts w:ascii="Arial" w:hAnsi="Arial"/>
      <w:sz w:val="22"/>
      <w:szCs w:val="24"/>
      <w:lang w:val="en-US" w:eastAsia="ja-JP"/>
    </w:rPr>
  </w:style>
  <w:style w:type="character" w:customStyle="1" w:styleId="Heading1Char">
    <w:name w:val="Heading 1 Char"/>
    <w:aliases w:val="Numbering Level 1 Char"/>
    <w:link w:val="Heading1"/>
    <w:uiPriority w:val="9"/>
    <w:rsid w:val="00132CCA"/>
    <w:rPr>
      <w:rFonts w:ascii="Arial" w:eastAsia="Times New Roman" w:hAnsi="Arial" w:cs="Arial"/>
      <w:b/>
      <w:bCs/>
      <w:kern w:val="32"/>
      <w:sz w:val="22"/>
      <w:szCs w:val="32"/>
    </w:rPr>
  </w:style>
  <w:style w:type="character" w:customStyle="1" w:styleId="Heading2Char">
    <w:name w:val="Heading 2 Char"/>
    <w:link w:val="Heading2"/>
    <w:uiPriority w:val="9"/>
    <w:rsid w:val="00785FA2"/>
    <w:rPr>
      <w:rFonts w:ascii="Cambria" w:eastAsia="Times New Roman" w:hAnsi="Cambria" w:cs="Times New Roman"/>
      <w:b/>
      <w:bCs/>
      <w:i/>
      <w:iCs/>
      <w:sz w:val="28"/>
      <w:szCs w:val="28"/>
      <w:lang w:val="en-GB"/>
    </w:rPr>
  </w:style>
  <w:style w:type="character" w:customStyle="1" w:styleId="Heading3Char">
    <w:name w:val="Heading 3 Char"/>
    <w:link w:val="Heading3"/>
    <w:rsid w:val="00E113A1"/>
    <w:rPr>
      <w:rFonts w:ascii="Arial" w:eastAsia="Times New Roman" w:hAnsi="Arial" w:cs="Arial"/>
      <w:b/>
      <w:bCs/>
      <w:sz w:val="26"/>
      <w:szCs w:val="26"/>
      <w:lang w:val="en-CA"/>
    </w:rPr>
  </w:style>
  <w:style w:type="paragraph" w:styleId="ListParagraph">
    <w:name w:val="List Paragraph"/>
    <w:basedOn w:val="Normal"/>
    <w:uiPriority w:val="34"/>
    <w:qFormat/>
    <w:rsid w:val="001F38B8"/>
    <w:pPr>
      <w:ind w:left="720"/>
      <w:contextualSpacing/>
    </w:pPr>
  </w:style>
  <w:style w:type="paragraph" w:styleId="Header">
    <w:name w:val="header"/>
    <w:basedOn w:val="Normal"/>
    <w:link w:val="HeaderChar"/>
    <w:uiPriority w:val="99"/>
    <w:unhideWhenUsed/>
    <w:rsid w:val="001F38B8"/>
    <w:pPr>
      <w:tabs>
        <w:tab w:val="center" w:pos="4513"/>
        <w:tab w:val="right" w:pos="9026"/>
      </w:tabs>
      <w:spacing w:after="0"/>
    </w:pPr>
  </w:style>
  <w:style w:type="character" w:customStyle="1" w:styleId="HeaderChar">
    <w:name w:val="Header Char"/>
    <w:link w:val="Header"/>
    <w:uiPriority w:val="99"/>
    <w:rsid w:val="001F38B8"/>
    <w:rPr>
      <w:rFonts w:ascii="Calibri" w:eastAsia="Calibri" w:hAnsi="Calibri" w:cs="Times New Roman"/>
    </w:rPr>
  </w:style>
  <w:style w:type="paragraph" w:styleId="Footer">
    <w:name w:val="footer"/>
    <w:basedOn w:val="Normal"/>
    <w:link w:val="FooterChar"/>
    <w:uiPriority w:val="99"/>
    <w:unhideWhenUsed/>
    <w:rsid w:val="001F38B8"/>
    <w:pPr>
      <w:tabs>
        <w:tab w:val="center" w:pos="4513"/>
        <w:tab w:val="right" w:pos="9026"/>
      </w:tabs>
      <w:spacing w:after="0"/>
    </w:pPr>
  </w:style>
  <w:style w:type="character" w:customStyle="1" w:styleId="FooterChar">
    <w:name w:val="Footer Char"/>
    <w:link w:val="Footer"/>
    <w:uiPriority w:val="99"/>
    <w:rsid w:val="001F38B8"/>
    <w:rPr>
      <w:rFonts w:ascii="Calibri" w:eastAsia="Calibri" w:hAnsi="Calibri" w:cs="Times New Roman"/>
    </w:rPr>
  </w:style>
  <w:style w:type="character" w:styleId="Hyperlink">
    <w:name w:val="Hyperlink"/>
    <w:uiPriority w:val="99"/>
    <w:rsid w:val="00785FA2"/>
    <w:rPr>
      <w:color w:val="0000FF"/>
      <w:u w:val="single"/>
    </w:rPr>
  </w:style>
  <w:style w:type="paragraph" w:styleId="BodyTextIndent">
    <w:name w:val="Body Text Indent"/>
    <w:basedOn w:val="Normal"/>
    <w:link w:val="BodyTextIndentChar"/>
    <w:uiPriority w:val="99"/>
    <w:unhideWhenUsed/>
    <w:rsid w:val="00607592"/>
    <w:pPr>
      <w:spacing w:after="120"/>
      <w:ind w:left="283" w:right="142" w:hanging="170"/>
    </w:pPr>
  </w:style>
  <w:style w:type="character" w:customStyle="1" w:styleId="BodyTextIndentChar">
    <w:name w:val="Body Text Indent Char"/>
    <w:link w:val="BodyTextIndent"/>
    <w:uiPriority w:val="99"/>
    <w:rsid w:val="00607592"/>
    <w:rPr>
      <w:sz w:val="22"/>
      <w:szCs w:val="22"/>
      <w:lang w:val="en-GB"/>
    </w:rPr>
  </w:style>
  <w:style w:type="paragraph" w:styleId="BodyText">
    <w:name w:val="Body Text"/>
    <w:basedOn w:val="Normal"/>
    <w:link w:val="BodyTextChar"/>
    <w:uiPriority w:val="99"/>
    <w:unhideWhenUsed/>
    <w:rsid w:val="00607592"/>
    <w:pPr>
      <w:spacing w:after="120"/>
      <w:ind w:left="340" w:right="142" w:hanging="170"/>
    </w:pPr>
  </w:style>
  <w:style w:type="character" w:customStyle="1" w:styleId="BodyTextChar">
    <w:name w:val="Body Text Char"/>
    <w:link w:val="BodyText"/>
    <w:uiPriority w:val="99"/>
    <w:rsid w:val="00607592"/>
    <w:rPr>
      <w:sz w:val="22"/>
      <w:szCs w:val="22"/>
      <w:lang w:val="en-GB"/>
    </w:rPr>
  </w:style>
  <w:style w:type="paragraph" w:styleId="NormalWeb">
    <w:name w:val="Normal (Web)"/>
    <w:basedOn w:val="Normal"/>
    <w:uiPriority w:val="99"/>
    <w:semiHidden/>
    <w:unhideWhenUsed/>
    <w:rsid w:val="00F66E23"/>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F0477"/>
    <w:pPr>
      <w:spacing w:after="0"/>
    </w:pPr>
    <w:rPr>
      <w:rFonts w:ascii="Tahoma" w:hAnsi="Tahoma" w:cs="Tahoma"/>
      <w:sz w:val="16"/>
      <w:szCs w:val="16"/>
    </w:rPr>
  </w:style>
  <w:style w:type="character" w:customStyle="1" w:styleId="BalloonTextChar">
    <w:name w:val="Balloon Text Char"/>
    <w:link w:val="BalloonText"/>
    <w:uiPriority w:val="99"/>
    <w:semiHidden/>
    <w:rsid w:val="003F0477"/>
    <w:rPr>
      <w:rFonts w:ascii="Tahoma" w:hAnsi="Tahoma" w:cs="Tahoma"/>
      <w:sz w:val="16"/>
      <w:szCs w:val="16"/>
      <w:lang w:eastAsia="en-US"/>
    </w:rPr>
  </w:style>
  <w:style w:type="table" w:styleId="TableGrid">
    <w:name w:val="Table Grid"/>
    <w:basedOn w:val="TableNormal"/>
    <w:uiPriority w:val="59"/>
    <w:rsid w:val="003967D4"/>
    <w:rPr>
      <w:rFonts w:ascii="Arial" w:eastAsia="Times New Roman"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7E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06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66807"/>
    <w:rPr>
      <w:sz w:val="16"/>
      <w:szCs w:val="16"/>
    </w:rPr>
  </w:style>
  <w:style w:type="paragraph" w:styleId="CommentText">
    <w:name w:val="annotation text"/>
    <w:basedOn w:val="Normal"/>
    <w:link w:val="CommentTextChar"/>
    <w:uiPriority w:val="99"/>
    <w:semiHidden/>
    <w:unhideWhenUsed/>
    <w:rsid w:val="00B66807"/>
    <w:rPr>
      <w:sz w:val="20"/>
      <w:szCs w:val="20"/>
    </w:rPr>
  </w:style>
  <w:style w:type="character" w:customStyle="1" w:styleId="CommentTextChar">
    <w:name w:val="Comment Text Char"/>
    <w:link w:val="CommentText"/>
    <w:uiPriority w:val="99"/>
    <w:semiHidden/>
    <w:rsid w:val="00B668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66807"/>
    <w:rPr>
      <w:b/>
      <w:bCs/>
    </w:rPr>
  </w:style>
  <w:style w:type="character" w:customStyle="1" w:styleId="CommentSubjectChar">
    <w:name w:val="Comment Subject Char"/>
    <w:link w:val="CommentSubject"/>
    <w:uiPriority w:val="99"/>
    <w:semiHidden/>
    <w:rsid w:val="00B66807"/>
    <w:rPr>
      <w:rFonts w:ascii="Arial" w:hAnsi="Arial"/>
      <w:b/>
      <w:bCs/>
      <w:lang w:eastAsia="en-US"/>
    </w:rPr>
  </w:style>
  <w:style w:type="paragraph" w:styleId="Revision">
    <w:name w:val="Revision"/>
    <w:hidden/>
    <w:uiPriority w:val="99"/>
    <w:semiHidden/>
    <w:rsid w:val="00B66807"/>
    <w:rPr>
      <w:rFonts w:ascii="Arial" w:hAnsi="Arial"/>
      <w:sz w:val="24"/>
      <w:szCs w:val="22"/>
      <w:lang w:eastAsia="en-US"/>
    </w:rPr>
  </w:style>
  <w:style w:type="paragraph" w:styleId="TOCHeading">
    <w:name w:val="TOC Heading"/>
    <w:basedOn w:val="Heading1"/>
    <w:next w:val="Normal"/>
    <w:uiPriority w:val="39"/>
    <w:semiHidden/>
    <w:unhideWhenUsed/>
    <w:qFormat/>
    <w:rsid w:val="00A942D7"/>
    <w:pPr>
      <w:keepLines/>
      <w:spacing w:before="480" w:after="0" w:line="276" w:lineRule="auto"/>
      <w:ind w:left="0" w:firstLine="0"/>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unhideWhenUsed/>
    <w:rsid w:val="007D71BF"/>
    <w:pPr>
      <w:tabs>
        <w:tab w:val="right" w:leader="dot" w:pos="9736"/>
      </w:tabs>
      <w:ind w:left="567" w:hanging="567"/>
    </w:pPr>
  </w:style>
  <w:style w:type="paragraph" w:customStyle="1" w:styleId="BulletedListLevel1">
    <w:name w:val="Bulleted List Level 1"/>
    <w:basedOn w:val="Normal"/>
    <w:link w:val="BulletedListLevel1Char"/>
    <w:qFormat/>
    <w:rsid w:val="00663282"/>
    <w:pPr>
      <w:numPr>
        <w:numId w:val="1"/>
      </w:numPr>
      <w:spacing w:line="264" w:lineRule="auto"/>
      <w:contextualSpacing/>
    </w:pPr>
    <w:rPr>
      <w:rFonts w:cs="Arial"/>
    </w:rPr>
  </w:style>
  <w:style w:type="character" w:customStyle="1" w:styleId="BulletedListLevel1Char">
    <w:name w:val="Bulleted List Level 1 Char"/>
    <w:link w:val="BulletedListLevel1"/>
    <w:rsid w:val="00663282"/>
    <w:rPr>
      <w:rFonts w:ascii="Arial" w:hAnsi="Arial" w:cs="Arial"/>
      <w:sz w:val="22"/>
      <w:szCs w:val="24"/>
    </w:rPr>
  </w:style>
  <w:style w:type="paragraph" w:customStyle="1" w:styleId="1NumberingHeadingLevel1">
    <w:name w:val="1 Numbering Heading Level 1"/>
    <w:basedOn w:val="Normal"/>
    <w:next w:val="11Numberinglevel2"/>
    <w:link w:val="1NumberingHeadingLevel1Char"/>
    <w:qFormat/>
    <w:rsid w:val="006179DE"/>
    <w:pPr>
      <w:numPr>
        <w:numId w:val="3"/>
      </w:numPr>
    </w:pPr>
    <w:rPr>
      <w:b/>
      <w:sz w:val="28"/>
    </w:rPr>
  </w:style>
  <w:style w:type="character" w:customStyle="1" w:styleId="1NumberingHeadingLevel1Char">
    <w:name w:val="1 Numbering Heading Level 1 Char"/>
    <w:link w:val="1NumberingHeadingLevel1"/>
    <w:rsid w:val="006179DE"/>
    <w:rPr>
      <w:rFonts w:ascii="Arial" w:hAnsi="Arial"/>
      <w:b/>
      <w:sz w:val="28"/>
      <w:szCs w:val="24"/>
    </w:rPr>
  </w:style>
  <w:style w:type="paragraph" w:customStyle="1" w:styleId="111Numberinglevel3">
    <w:name w:val="1.1.1 Numbering level 3"/>
    <w:basedOn w:val="11Numberinglevel2"/>
    <w:link w:val="111Numberinglevel3Char"/>
    <w:qFormat/>
    <w:rsid w:val="00665A20"/>
    <w:pPr>
      <w:numPr>
        <w:ilvl w:val="2"/>
        <w:numId w:val="5"/>
      </w:numPr>
      <w:tabs>
        <w:tab w:val="left" w:pos="1560"/>
      </w:tabs>
    </w:pPr>
  </w:style>
  <w:style w:type="character" w:customStyle="1" w:styleId="111Numberinglevel3Char">
    <w:name w:val="1.1.1 Numbering level 3 Char"/>
    <w:basedOn w:val="11Numberinglevel2Char"/>
    <w:link w:val="111Numberinglevel3"/>
    <w:rsid w:val="00665A20"/>
    <w:rPr>
      <w:rFonts w:ascii="Arial" w:hAnsi="Arial"/>
      <w:sz w:val="22"/>
      <w:szCs w:val="24"/>
      <w:lang w:val="en-US" w:eastAsia="ja-JP"/>
    </w:rPr>
  </w:style>
  <w:style w:type="paragraph" w:customStyle="1" w:styleId="BulletLevel1Tables">
    <w:name w:val="Bullet Level 1 Tables"/>
    <w:basedOn w:val="Normal"/>
    <w:link w:val="BulletLevel1TablesChar"/>
    <w:qFormat/>
    <w:rsid w:val="00665A20"/>
    <w:pPr>
      <w:numPr>
        <w:numId w:val="6"/>
      </w:numPr>
      <w:spacing w:before="120" w:after="120"/>
      <w:ind w:left="397" w:hanging="397"/>
    </w:pPr>
    <w:rPr>
      <w:rFonts w:cs="Arial"/>
    </w:rPr>
  </w:style>
  <w:style w:type="character" w:customStyle="1" w:styleId="BulletLevel1TablesChar">
    <w:name w:val="Bullet Level 1 Tables Char"/>
    <w:link w:val="BulletLevel1Tables"/>
    <w:rsid w:val="00665A20"/>
    <w:rPr>
      <w:rFonts w:ascii="Arial" w:hAnsi="Arial" w:cs="Arial"/>
      <w:sz w:val="22"/>
      <w:szCs w:val="24"/>
    </w:rPr>
  </w:style>
  <w:style w:type="paragraph" w:customStyle="1" w:styleId="11aNumberingLevel2Subheading">
    <w:name w:val="1.1a Numbering Level 2 Subheading"/>
    <w:basedOn w:val="11Numberinglevel2"/>
    <w:link w:val="11aNumberingLevel2SubheadingChar"/>
    <w:qFormat/>
    <w:rsid w:val="000B7D2B"/>
    <w:rPr>
      <w:b/>
      <w:lang w:val="en-GB" w:eastAsia="en-US"/>
    </w:rPr>
  </w:style>
  <w:style w:type="character" w:customStyle="1" w:styleId="11aNumberingLevel2SubheadingChar">
    <w:name w:val="1.1a Numbering Level 2 Subheading Char"/>
    <w:link w:val="11aNumberingLevel2Subheading"/>
    <w:rsid w:val="000B7D2B"/>
    <w:rPr>
      <w:rFonts w:ascii="Arial" w:hAnsi="Arial"/>
      <w:b/>
      <w:sz w:val="22"/>
      <w:szCs w:val="24"/>
      <w:lang w:eastAsia="en-US"/>
    </w:rPr>
  </w:style>
  <w:style w:type="paragraph" w:styleId="Title">
    <w:name w:val="Title"/>
    <w:basedOn w:val="Normal"/>
    <w:next w:val="Normal"/>
    <w:link w:val="TitleChar"/>
    <w:qFormat/>
    <w:rsid w:val="00E113A1"/>
    <w:pPr>
      <w:spacing w:after="60"/>
      <w:jc w:val="center"/>
      <w:outlineLvl w:val="0"/>
    </w:pPr>
    <w:rPr>
      <w:rFonts w:ascii="Cambria" w:eastAsia="Times New Roman" w:hAnsi="Cambria"/>
      <w:b/>
      <w:bCs/>
      <w:kern w:val="28"/>
      <w:sz w:val="32"/>
      <w:szCs w:val="32"/>
    </w:rPr>
  </w:style>
  <w:style w:type="character" w:customStyle="1" w:styleId="TitleChar">
    <w:name w:val="Title Char"/>
    <w:link w:val="Title"/>
    <w:rsid w:val="00E113A1"/>
    <w:rPr>
      <w:rFonts w:ascii="Cambria" w:eastAsia="Times New Roman" w:hAnsi="Cambria" w:cs="Times New Roman"/>
      <w:b/>
      <w:bCs/>
      <w:kern w:val="28"/>
      <w:sz w:val="32"/>
      <w:szCs w:val="32"/>
    </w:rPr>
  </w:style>
  <w:style w:type="paragraph" w:customStyle="1" w:styleId="2Footer">
    <w:name w:val="2 Footer"/>
    <w:basedOn w:val="Normal"/>
    <w:link w:val="2FooterChar"/>
    <w:qFormat/>
    <w:rsid w:val="00E113A1"/>
    <w:pPr>
      <w:spacing w:before="60" w:after="60"/>
    </w:pPr>
    <w:rPr>
      <w:sz w:val="18"/>
      <w:lang w:val="en-US"/>
    </w:rPr>
  </w:style>
  <w:style w:type="paragraph" w:customStyle="1" w:styleId="2TableText">
    <w:name w:val="2 Table Text"/>
    <w:basedOn w:val="Normal"/>
    <w:link w:val="2TableTextChar"/>
    <w:qFormat/>
    <w:rsid w:val="00E113A1"/>
    <w:pPr>
      <w:spacing w:before="60" w:after="60"/>
    </w:pPr>
  </w:style>
  <w:style w:type="character" w:customStyle="1" w:styleId="2FooterChar">
    <w:name w:val="2 Footer Char"/>
    <w:link w:val="2Footer"/>
    <w:rsid w:val="00E113A1"/>
    <w:rPr>
      <w:rFonts w:ascii="Arial" w:hAnsi="Arial"/>
      <w:sz w:val="18"/>
      <w:szCs w:val="24"/>
      <w:lang w:val="en-US"/>
    </w:rPr>
  </w:style>
  <w:style w:type="paragraph" w:customStyle="1" w:styleId="16ptHeading">
    <w:name w:val="16pt Heading"/>
    <w:basedOn w:val="Normal"/>
    <w:link w:val="16ptHeadingChar"/>
    <w:qFormat/>
    <w:rsid w:val="00E113A1"/>
    <w:rPr>
      <w:b/>
      <w:sz w:val="32"/>
    </w:rPr>
  </w:style>
  <w:style w:type="character" w:customStyle="1" w:styleId="2TableTextChar">
    <w:name w:val="2 Table Text Char"/>
    <w:link w:val="2TableText"/>
    <w:rsid w:val="00E113A1"/>
    <w:rPr>
      <w:rFonts w:ascii="Arial" w:hAnsi="Arial"/>
      <w:sz w:val="22"/>
      <w:szCs w:val="24"/>
    </w:rPr>
  </w:style>
  <w:style w:type="paragraph" w:customStyle="1" w:styleId="2DocTitle">
    <w:name w:val="2 Doc Title"/>
    <w:basedOn w:val="Title"/>
    <w:link w:val="2DocTitleChar"/>
    <w:qFormat/>
    <w:rsid w:val="00E113A1"/>
    <w:pPr>
      <w:spacing w:before="3840"/>
    </w:pPr>
    <w:rPr>
      <w:rFonts w:ascii="Arial" w:hAnsi="Arial" w:cs="Arial"/>
      <w:sz w:val="56"/>
    </w:rPr>
  </w:style>
  <w:style w:type="character" w:customStyle="1" w:styleId="16ptHeadingChar">
    <w:name w:val="16pt Heading Char"/>
    <w:link w:val="16ptHeading"/>
    <w:rsid w:val="00E113A1"/>
    <w:rPr>
      <w:rFonts w:ascii="Arial" w:hAnsi="Arial"/>
      <w:b/>
      <w:sz w:val="32"/>
      <w:szCs w:val="24"/>
    </w:rPr>
  </w:style>
  <w:style w:type="paragraph" w:customStyle="1" w:styleId="2Tableheadings">
    <w:name w:val="2 Table headings"/>
    <w:basedOn w:val="Heading3"/>
    <w:link w:val="2TableheadingsChar"/>
    <w:qFormat/>
    <w:rsid w:val="00E113A1"/>
    <w:rPr>
      <w:sz w:val="22"/>
    </w:rPr>
  </w:style>
  <w:style w:type="character" w:customStyle="1" w:styleId="2DocTitleChar">
    <w:name w:val="2 Doc Title Char"/>
    <w:link w:val="2DocTitle"/>
    <w:rsid w:val="00E113A1"/>
    <w:rPr>
      <w:rFonts w:ascii="Arial" w:eastAsia="Times New Roman" w:hAnsi="Arial" w:cs="Arial"/>
      <w:b/>
      <w:bCs/>
      <w:kern w:val="28"/>
      <w:sz w:val="56"/>
      <w:szCs w:val="32"/>
    </w:rPr>
  </w:style>
  <w:style w:type="paragraph" w:styleId="TOC2">
    <w:name w:val="toc 2"/>
    <w:basedOn w:val="Normal"/>
    <w:next w:val="Normal"/>
    <w:autoRedefine/>
    <w:uiPriority w:val="39"/>
    <w:unhideWhenUsed/>
    <w:rsid w:val="009D0AE5"/>
    <w:pPr>
      <w:spacing w:after="100"/>
      <w:ind w:left="220"/>
    </w:pPr>
  </w:style>
  <w:style w:type="character" w:customStyle="1" w:styleId="2TableheadingsChar">
    <w:name w:val="2 Table headings Char"/>
    <w:link w:val="2Tableheadings"/>
    <w:rsid w:val="00E113A1"/>
    <w:rPr>
      <w:rFonts w:ascii="Arial" w:eastAsia="Times New Roman" w:hAnsi="Arial" w:cs="Arial"/>
      <w:b/>
      <w:bCs/>
      <w:sz w:val="22"/>
      <w:szCs w:val="26"/>
      <w:lang w:val="en-CA"/>
    </w:rPr>
  </w:style>
  <w:style w:type="paragraph" w:styleId="TOC3">
    <w:name w:val="toc 3"/>
    <w:basedOn w:val="Normal"/>
    <w:next w:val="Normal"/>
    <w:autoRedefine/>
    <w:uiPriority w:val="39"/>
    <w:unhideWhenUsed/>
    <w:rsid w:val="009D0AE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75846">
      <w:bodyDiv w:val="1"/>
      <w:marLeft w:val="0"/>
      <w:marRight w:val="0"/>
      <w:marTop w:val="0"/>
      <w:marBottom w:val="0"/>
      <w:divBdr>
        <w:top w:val="none" w:sz="0" w:space="0" w:color="auto"/>
        <w:left w:val="none" w:sz="0" w:space="0" w:color="auto"/>
        <w:bottom w:val="none" w:sz="0" w:space="0" w:color="auto"/>
        <w:right w:val="none" w:sz="0" w:space="0" w:color="auto"/>
      </w:divBdr>
    </w:div>
    <w:div w:id="1653215843">
      <w:bodyDiv w:val="1"/>
      <w:marLeft w:val="0"/>
      <w:marRight w:val="0"/>
      <w:marTop w:val="0"/>
      <w:marBottom w:val="0"/>
      <w:divBdr>
        <w:top w:val="none" w:sz="0" w:space="0" w:color="auto"/>
        <w:left w:val="none" w:sz="0" w:space="0" w:color="auto"/>
        <w:bottom w:val="none" w:sz="0" w:space="0" w:color="auto"/>
        <w:right w:val="none" w:sz="0" w:space="0" w:color="auto"/>
      </w:divBdr>
    </w:div>
    <w:div w:id="18465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matthews@chiltern.beds.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98CD-CC4D-44DA-B00A-754A7B19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Policy template</vt:lpstr>
    </vt:vector>
  </TitlesOfParts>
  <Company>North Lincoln Homes</Company>
  <LinksUpToDate>false</LinksUpToDate>
  <CharactersWithSpaces>21970</CharactersWithSpaces>
  <SharedDoc>false</SharedDoc>
  <HLinks>
    <vt:vector size="18" baseType="variant">
      <vt:variant>
        <vt:i4>1114161</vt:i4>
      </vt:variant>
      <vt:variant>
        <vt:i4>14</vt:i4>
      </vt:variant>
      <vt:variant>
        <vt:i4>0</vt:i4>
      </vt:variant>
      <vt:variant>
        <vt:i4>5</vt:i4>
      </vt:variant>
      <vt:variant>
        <vt:lpwstr/>
      </vt:variant>
      <vt:variant>
        <vt:lpwstr>_Toc502147203</vt:lpwstr>
      </vt:variant>
      <vt:variant>
        <vt:i4>1114161</vt:i4>
      </vt:variant>
      <vt:variant>
        <vt:i4>8</vt:i4>
      </vt:variant>
      <vt:variant>
        <vt:i4>0</vt:i4>
      </vt:variant>
      <vt:variant>
        <vt:i4>5</vt:i4>
      </vt:variant>
      <vt:variant>
        <vt:lpwstr/>
      </vt:variant>
      <vt:variant>
        <vt:lpwstr>_Toc502147202</vt:lpwstr>
      </vt:variant>
      <vt:variant>
        <vt:i4>1114161</vt:i4>
      </vt:variant>
      <vt:variant>
        <vt:i4>2</vt:i4>
      </vt:variant>
      <vt:variant>
        <vt:i4>0</vt:i4>
      </vt:variant>
      <vt:variant>
        <vt:i4>5</vt:i4>
      </vt:variant>
      <vt:variant>
        <vt:lpwstr/>
      </vt:variant>
      <vt:variant>
        <vt:lpwstr>_Toc502147201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Kam Sandhu Shinger</dc:creator>
  <cp:lastModifiedBy>Jen Matthews</cp:lastModifiedBy>
  <cp:revision>3</cp:revision>
  <cp:lastPrinted>2017-02-22T11:16:00Z</cp:lastPrinted>
  <dcterms:created xsi:type="dcterms:W3CDTF">2018-10-29T14:59:00Z</dcterms:created>
  <dcterms:modified xsi:type="dcterms:W3CDTF">2018-10-29T15:56:00Z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 on Live Feed">
    <vt:lpwstr>0</vt:lpwstr>
  </property>
  <property fmtid="{D5CDD505-2E9C-101B-9397-08002B2CF9AE}" pid="4" name="Useful Document">
    <vt:lpwstr>0</vt:lpwstr>
  </property>
</Properties>
</file>